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9BF2F" w14:textId="77777777" w:rsidR="007D7B0E" w:rsidRPr="002326E2" w:rsidRDefault="007D7B0E" w:rsidP="007D7B0E">
      <w:pPr>
        <w:keepNext/>
        <w:widowControl w:val="0"/>
        <w:jc w:val="center"/>
        <w:rPr>
          <w:rFonts w:eastAsia="Calibri"/>
          <w:b/>
          <w:bCs/>
          <w:iCs/>
        </w:rPr>
      </w:pPr>
      <w:r w:rsidRPr="002326E2">
        <w:rPr>
          <w:rFonts w:eastAsia="Calibri"/>
          <w:b/>
          <w:bCs/>
          <w:iCs/>
        </w:rPr>
        <w:t>МУНИЦИПАЛЬНОЕ БЮДЖЕТНОЕ ОБЩЕОБРАЗОВАТЕЛЬНОЕ УЧРЕЖДЕНИЕ</w:t>
      </w:r>
    </w:p>
    <w:p w14:paraId="43A857A6" w14:textId="7D40E653" w:rsidR="007D7B0E" w:rsidRPr="002326E2" w:rsidRDefault="007D7B0E" w:rsidP="007D7B0E">
      <w:pPr>
        <w:keepNext/>
        <w:widowControl w:val="0"/>
        <w:jc w:val="center"/>
        <w:rPr>
          <w:rFonts w:eastAsia="Calibri"/>
          <w:b/>
          <w:bCs/>
          <w:iCs/>
        </w:rPr>
      </w:pPr>
      <w:r w:rsidRPr="002326E2">
        <w:rPr>
          <w:rFonts w:eastAsia="Calibri"/>
          <w:b/>
          <w:bCs/>
          <w:iCs/>
        </w:rPr>
        <w:t>СРЕДНЯЯ ОБЩЕОБРАЗОВАТЕЛЬНАЯ ШКОЛА №</w:t>
      </w:r>
      <w:r w:rsidR="00AD5397" w:rsidRPr="002326E2">
        <w:rPr>
          <w:rFonts w:eastAsia="Calibri"/>
          <w:b/>
          <w:bCs/>
          <w:iCs/>
        </w:rPr>
        <w:t xml:space="preserve"> </w:t>
      </w:r>
      <w:r w:rsidRPr="002326E2">
        <w:rPr>
          <w:rFonts w:eastAsia="Calibri"/>
          <w:b/>
          <w:bCs/>
          <w:iCs/>
        </w:rPr>
        <w:t>76 п. ГИГАНТ</w:t>
      </w:r>
    </w:p>
    <w:p w14:paraId="2C375299" w14:textId="70E8F3BD" w:rsidR="007D7B0E" w:rsidRPr="002326E2" w:rsidRDefault="007D7B0E" w:rsidP="007D7B0E">
      <w:pPr>
        <w:keepNext/>
        <w:widowControl w:val="0"/>
        <w:jc w:val="center"/>
        <w:rPr>
          <w:rFonts w:eastAsia="Calibri"/>
          <w:b/>
          <w:bCs/>
          <w:iCs/>
        </w:rPr>
      </w:pPr>
      <w:r w:rsidRPr="002326E2">
        <w:rPr>
          <w:rFonts w:eastAsia="Calibri"/>
          <w:b/>
          <w:bCs/>
          <w:iCs/>
        </w:rPr>
        <w:t>202</w:t>
      </w:r>
      <w:r w:rsidR="00F25D68">
        <w:rPr>
          <w:rFonts w:eastAsia="Calibri"/>
          <w:b/>
          <w:bCs/>
          <w:iCs/>
        </w:rPr>
        <w:t>4</w:t>
      </w:r>
      <w:r w:rsidRPr="002326E2">
        <w:rPr>
          <w:rFonts w:eastAsia="Calibri"/>
          <w:b/>
          <w:bCs/>
          <w:iCs/>
        </w:rPr>
        <w:t>-202</w:t>
      </w:r>
      <w:r w:rsidR="00F25D68">
        <w:rPr>
          <w:rFonts w:eastAsia="Calibri"/>
          <w:b/>
          <w:bCs/>
          <w:iCs/>
        </w:rPr>
        <w:t>5</w:t>
      </w:r>
      <w:r w:rsidRPr="002326E2">
        <w:rPr>
          <w:rFonts w:eastAsia="Calibri"/>
          <w:b/>
          <w:bCs/>
          <w:iCs/>
        </w:rPr>
        <w:t xml:space="preserve"> учебный год</w:t>
      </w:r>
    </w:p>
    <w:p w14:paraId="01198053" w14:textId="77777777" w:rsidR="00253E54" w:rsidRPr="002326E2" w:rsidRDefault="00253E54" w:rsidP="00172CC5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14:paraId="4A5CA919" w14:textId="53503B4F" w:rsidR="00142DEB" w:rsidRPr="002326E2" w:rsidRDefault="00142DEB" w:rsidP="00172CC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</w:rPr>
      </w:pPr>
      <w:r w:rsidRPr="002326E2">
        <w:rPr>
          <w:b/>
        </w:rPr>
        <w:t>Аналитическая справка</w:t>
      </w:r>
    </w:p>
    <w:p w14:paraId="05FFE0C3" w14:textId="5915E711" w:rsidR="003E5A11" w:rsidRPr="002326E2" w:rsidRDefault="00142DEB" w:rsidP="00DC161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2326E2">
        <w:rPr>
          <w:b/>
        </w:rPr>
        <w:t xml:space="preserve">о результатах </w:t>
      </w:r>
      <w:r w:rsidR="003E5A11" w:rsidRPr="002326E2">
        <w:rPr>
          <w:b/>
        </w:rPr>
        <w:t xml:space="preserve">государственной </w:t>
      </w:r>
      <w:r w:rsidRPr="002326E2">
        <w:rPr>
          <w:b/>
        </w:rPr>
        <w:t>ито</w:t>
      </w:r>
      <w:r w:rsidR="003E5A11" w:rsidRPr="002326E2">
        <w:rPr>
          <w:b/>
        </w:rPr>
        <w:t>говой</w:t>
      </w:r>
      <w:r w:rsidRPr="002326E2">
        <w:rPr>
          <w:b/>
        </w:rPr>
        <w:t xml:space="preserve"> аттестации </w:t>
      </w:r>
      <w:r w:rsidR="003E5A11" w:rsidRPr="002326E2">
        <w:rPr>
          <w:b/>
        </w:rPr>
        <w:t xml:space="preserve">по образовательным программам </w:t>
      </w:r>
      <w:r w:rsidR="00172CC5">
        <w:rPr>
          <w:b/>
        </w:rPr>
        <w:t>среднего</w:t>
      </w:r>
      <w:r w:rsidR="003E5A11" w:rsidRPr="002326E2">
        <w:rPr>
          <w:b/>
        </w:rPr>
        <w:t xml:space="preserve"> общего образования</w:t>
      </w:r>
      <w:r w:rsidR="00DC1612">
        <w:rPr>
          <w:b/>
        </w:rPr>
        <w:t xml:space="preserve"> </w:t>
      </w:r>
      <w:r w:rsidR="003E5A11" w:rsidRPr="002326E2">
        <w:rPr>
          <w:b/>
          <w:bCs/>
        </w:rPr>
        <w:t>в</w:t>
      </w:r>
      <w:r w:rsidR="005A3B80" w:rsidRPr="002326E2">
        <w:rPr>
          <w:b/>
          <w:bCs/>
        </w:rPr>
        <w:t xml:space="preserve"> </w:t>
      </w:r>
      <w:r w:rsidR="00213008" w:rsidRPr="002326E2">
        <w:rPr>
          <w:b/>
          <w:bCs/>
        </w:rPr>
        <w:t>МБОУ СОШ № 76 п. Гигант</w:t>
      </w:r>
      <w:r w:rsidR="00DC1612">
        <w:rPr>
          <w:b/>
          <w:bCs/>
        </w:rPr>
        <w:t xml:space="preserve"> </w:t>
      </w:r>
      <w:r w:rsidR="0090642A" w:rsidRPr="002326E2">
        <w:rPr>
          <w:b/>
          <w:bCs/>
        </w:rPr>
        <w:t xml:space="preserve">в </w:t>
      </w:r>
      <w:r w:rsidR="00866B2D" w:rsidRPr="002326E2">
        <w:rPr>
          <w:b/>
          <w:bCs/>
        </w:rPr>
        <w:t>20</w:t>
      </w:r>
      <w:r w:rsidR="00330B1D" w:rsidRPr="002326E2">
        <w:rPr>
          <w:b/>
          <w:bCs/>
        </w:rPr>
        <w:t>2</w:t>
      </w:r>
      <w:r w:rsidR="00F25D68">
        <w:rPr>
          <w:b/>
          <w:bCs/>
        </w:rPr>
        <w:t>5</w:t>
      </w:r>
      <w:r w:rsidR="00F861E3" w:rsidRPr="002326E2">
        <w:rPr>
          <w:b/>
          <w:bCs/>
        </w:rPr>
        <w:t xml:space="preserve"> </w:t>
      </w:r>
      <w:r w:rsidR="00B44428" w:rsidRPr="002326E2">
        <w:rPr>
          <w:b/>
          <w:bCs/>
        </w:rPr>
        <w:t>году</w:t>
      </w:r>
    </w:p>
    <w:p w14:paraId="0163A7A5" w14:textId="11C0BC5A" w:rsidR="007D7B0E" w:rsidRPr="002326E2" w:rsidRDefault="00F25D68" w:rsidP="007D7B0E">
      <w:pPr>
        <w:shd w:val="clear" w:color="auto" w:fill="FFFFFF"/>
        <w:autoSpaceDE w:val="0"/>
        <w:autoSpaceDN w:val="0"/>
        <w:adjustRightInd w:val="0"/>
        <w:ind w:firstLine="851"/>
        <w:jc w:val="right"/>
        <w:rPr>
          <w:b/>
        </w:rPr>
      </w:pPr>
      <w:r>
        <w:rPr>
          <w:b/>
        </w:rPr>
        <w:t>26.06</w:t>
      </w:r>
      <w:r w:rsidR="007D7B0E" w:rsidRPr="002326E2">
        <w:rPr>
          <w:b/>
        </w:rPr>
        <w:t>.202</w:t>
      </w:r>
      <w:r>
        <w:rPr>
          <w:b/>
        </w:rPr>
        <w:t>5</w:t>
      </w:r>
    </w:p>
    <w:p w14:paraId="737CB03F" w14:textId="02EAF16A" w:rsidR="00A56CB4" w:rsidRPr="002326E2" w:rsidRDefault="00F861E3" w:rsidP="00F861E3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2326E2">
        <w:rPr>
          <w:bCs/>
        </w:rPr>
        <w:t xml:space="preserve"> </w:t>
      </w:r>
      <w:r w:rsidR="003E5A11" w:rsidRPr="002326E2">
        <w:rPr>
          <w:bCs/>
        </w:rPr>
        <w:t>Государственная итоговая аттестация (далее – ГИА)</w:t>
      </w:r>
      <w:r w:rsidR="00C84B54" w:rsidRPr="002326E2">
        <w:rPr>
          <w:bCs/>
        </w:rPr>
        <w:t>,</w:t>
      </w:r>
      <w:r w:rsidR="003E5A11" w:rsidRPr="002326E2">
        <w:rPr>
          <w:bCs/>
        </w:rPr>
        <w:t xml:space="preserve"> завершающая освоение образовательных программ основного общего образования</w:t>
      </w:r>
      <w:r w:rsidR="00C84B54" w:rsidRPr="002326E2">
        <w:rPr>
          <w:bCs/>
        </w:rPr>
        <w:t>,</w:t>
      </w:r>
      <w:r w:rsidR="003E5A11" w:rsidRPr="002326E2">
        <w:rPr>
          <w:bCs/>
        </w:rPr>
        <w:t xml:space="preserve"> является обязательной (</w:t>
      </w:r>
      <w:r w:rsidR="00747485" w:rsidRPr="002326E2">
        <w:t>ст.</w:t>
      </w:r>
      <w:r w:rsidRPr="002326E2">
        <w:t xml:space="preserve"> </w:t>
      </w:r>
      <w:r w:rsidR="00747485" w:rsidRPr="002326E2">
        <w:t>59 Закона РФ «</w:t>
      </w:r>
      <w:r w:rsidR="00B44428" w:rsidRPr="002326E2">
        <w:t>Об образовании в Российской Федерации» от 29.12.2012 №273</w:t>
      </w:r>
      <w:r w:rsidR="003E5A11" w:rsidRPr="002326E2">
        <w:t xml:space="preserve">). </w:t>
      </w:r>
    </w:p>
    <w:p w14:paraId="0FF07F79" w14:textId="4FD9E373" w:rsidR="001C0833" w:rsidRPr="002326E2" w:rsidRDefault="00F861E3" w:rsidP="00F861E3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2326E2">
        <w:t xml:space="preserve"> </w:t>
      </w:r>
      <w:r w:rsidR="001C0833" w:rsidRPr="002326E2">
        <w:t xml:space="preserve">Для проведения </w:t>
      </w:r>
      <w:r w:rsidR="00172CC5">
        <w:t>Е</w:t>
      </w:r>
      <w:r w:rsidR="001C0833" w:rsidRPr="002326E2">
        <w:t xml:space="preserve">ГЭ предусматривалось единое расписание и продолжительность проведения </w:t>
      </w:r>
      <w:r w:rsidR="00EE4A97">
        <w:t>экзамена, утверждаемые приказом</w:t>
      </w:r>
      <w:r w:rsidR="001C0833" w:rsidRPr="002326E2">
        <w:t xml:space="preserve"> Министерства </w:t>
      </w:r>
      <w:r w:rsidR="00013D1E" w:rsidRPr="002326E2">
        <w:t>П</w:t>
      </w:r>
      <w:r w:rsidR="001C0833" w:rsidRPr="002326E2">
        <w:t>росвещения Российской Федерации и Федеральной службы по надзору в сфере образования и науки</w:t>
      </w:r>
      <w:r w:rsidRPr="002326E2">
        <w:t xml:space="preserve"> </w:t>
      </w:r>
      <w:r w:rsidR="001C0833" w:rsidRPr="002326E2">
        <w:t xml:space="preserve">(приказ Минпросвещения России и </w:t>
      </w:r>
      <w:proofErr w:type="spellStart"/>
      <w:r w:rsidR="001C0833" w:rsidRPr="002326E2">
        <w:t>Рособрнадзора</w:t>
      </w:r>
      <w:proofErr w:type="spellEnd"/>
      <w:r w:rsidR="00EE4A97">
        <w:t xml:space="preserve"> </w:t>
      </w:r>
      <w:r w:rsidR="001C0833" w:rsidRPr="002326E2">
        <w:t>№</w:t>
      </w:r>
      <w:r w:rsidR="005777AA">
        <w:t>787/2089</w:t>
      </w:r>
      <w:r w:rsidR="001C0833" w:rsidRPr="002326E2">
        <w:t xml:space="preserve"> от 1</w:t>
      </w:r>
      <w:r w:rsidR="005777AA">
        <w:t>1</w:t>
      </w:r>
      <w:r w:rsidR="001C0833" w:rsidRPr="002326E2">
        <w:t>.11.202</w:t>
      </w:r>
      <w:r w:rsidR="005777AA">
        <w:t>4</w:t>
      </w:r>
      <w:r w:rsidR="001C0833" w:rsidRPr="002326E2">
        <w:t>)</w:t>
      </w:r>
      <w:r w:rsidR="00EE4A97">
        <w:t>.</w:t>
      </w:r>
    </w:p>
    <w:p w14:paraId="377A5E70" w14:textId="0218BC06" w:rsidR="001C0833" w:rsidRPr="002326E2" w:rsidRDefault="00F861E3" w:rsidP="00F861E3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2326E2">
        <w:t xml:space="preserve"> </w:t>
      </w:r>
      <w:r w:rsidR="001C0833" w:rsidRPr="002326E2">
        <w:t xml:space="preserve">Государственная итоговая аттестация выпускников </w:t>
      </w:r>
      <w:r w:rsidR="00EE4A97">
        <w:t>11</w:t>
      </w:r>
      <w:r w:rsidR="001C0833" w:rsidRPr="002326E2">
        <w:t>-х классов</w:t>
      </w:r>
      <w:r w:rsidR="004B58CE" w:rsidRPr="002326E2">
        <w:t xml:space="preserve"> (далее – ГИА-</w:t>
      </w:r>
      <w:r w:rsidR="00EE4A97">
        <w:t>11</w:t>
      </w:r>
      <w:r w:rsidR="004B58CE" w:rsidRPr="002326E2">
        <w:t>)</w:t>
      </w:r>
      <w:r w:rsidR="001C0833" w:rsidRPr="002326E2">
        <w:t xml:space="preserve"> в </w:t>
      </w:r>
      <w:r w:rsidR="00213008" w:rsidRPr="002326E2">
        <w:t>МБОУ СОШ № 76 п. Гигант</w:t>
      </w:r>
      <w:r w:rsidR="001C0833" w:rsidRPr="002326E2">
        <w:t xml:space="preserve"> в 202</w:t>
      </w:r>
      <w:r w:rsidR="00D80DB0">
        <w:t>5</w:t>
      </w:r>
      <w:r w:rsidRPr="002326E2">
        <w:t xml:space="preserve"> </w:t>
      </w:r>
      <w:r w:rsidR="001C0833" w:rsidRPr="002326E2">
        <w:t>году проведена в</w:t>
      </w:r>
      <w:r w:rsidRPr="002326E2">
        <w:t xml:space="preserve"> </w:t>
      </w:r>
      <w:r w:rsidR="001C0833" w:rsidRPr="002326E2">
        <w:t>соответствии с федеральными и региональными</w:t>
      </w:r>
      <w:r w:rsidRPr="002326E2">
        <w:t xml:space="preserve"> </w:t>
      </w:r>
      <w:r w:rsidR="001C0833" w:rsidRPr="002326E2">
        <w:t>нормативными документами.</w:t>
      </w:r>
    </w:p>
    <w:p w14:paraId="207B935D" w14:textId="716CCBE4" w:rsidR="00EE4A97" w:rsidRDefault="00F861E3" w:rsidP="00C7720B">
      <w:pPr>
        <w:shd w:val="clear" w:color="auto" w:fill="FFFFFF"/>
        <w:tabs>
          <w:tab w:val="left" w:pos="851"/>
          <w:tab w:val="left" w:pos="1770"/>
        </w:tabs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326E2">
        <w:t xml:space="preserve"> </w:t>
      </w:r>
      <w:r w:rsidR="0025412F" w:rsidRPr="002326E2">
        <w:t>С 2019 года</w:t>
      </w:r>
      <w:r w:rsidRPr="002326E2">
        <w:t xml:space="preserve"> </w:t>
      </w:r>
      <w:r w:rsidR="0025412F" w:rsidRPr="002326E2">
        <w:t>допуском к</w:t>
      </w:r>
      <w:r w:rsidRPr="002326E2">
        <w:t xml:space="preserve"> </w:t>
      </w:r>
      <w:r w:rsidR="0025412F" w:rsidRPr="002326E2">
        <w:t xml:space="preserve">ГИА является успешное прохождение итогового </w:t>
      </w:r>
      <w:r w:rsidR="00EE4A97">
        <w:t>сочинения по литературе</w:t>
      </w:r>
      <w:r w:rsidR="0025412F" w:rsidRPr="002326E2">
        <w:t>.</w:t>
      </w:r>
      <w:r w:rsidRPr="002326E2">
        <w:t xml:space="preserve"> </w:t>
      </w:r>
      <w:r w:rsidR="00EE4A97" w:rsidRPr="00BA1823">
        <w:rPr>
          <w:rFonts w:eastAsiaTheme="minorHAnsi"/>
          <w:lang w:eastAsia="en-US"/>
        </w:rPr>
        <w:t>Выпускники 11 класса на государственной итоговой аттестации сдавали</w:t>
      </w:r>
      <w:r w:rsidR="00EE4A97">
        <w:rPr>
          <w:rFonts w:eastAsiaTheme="minorHAnsi"/>
          <w:lang w:eastAsia="en-US"/>
        </w:rPr>
        <w:t xml:space="preserve"> два</w:t>
      </w:r>
      <w:r w:rsidR="00EE4A97" w:rsidRPr="00BA1823">
        <w:rPr>
          <w:rFonts w:eastAsiaTheme="minorHAnsi"/>
          <w:lang w:eastAsia="en-US"/>
        </w:rPr>
        <w:t xml:space="preserve"> обязательны</w:t>
      </w:r>
      <w:r w:rsidR="00EE4A97">
        <w:rPr>
          <w:rFonts w:eastAsiaTheme="minorHAnsi"/>
          <w:lang w:eastAsia="en-US"/>
        </w:rPr>
        <w:t>х предмета</w:t>
      </w:r>
      <w:r w:rsidR="00EE4A97" w:rsidRPr="00BA1823">
        <w:rPr>
          <w:rFonts w:eastAsiaTheme="minorHAnsi"/>
          <w:lang w:eastAsia="en-US"/>
        </w:rPr>
        <w:t xml:space="preserve"> (русский язык</w:t>
      </w:r>
      <w:r w:rsidR="00EE4A97">
        <w:rPr>
          <w:rFonts w:eastAsiaTheme="minorHAnsi"/>
          <w:lang w:eastAsia="en-US"/>
        </w:rPr>
        <w:t xml:space="preserve">, математика) </w:t>
      </w:r>
      <w:r w:rsidR="00EE4A97" w:rsidRPr="00BA1823">
        <w:rPr>
          <w:rFonts w:eastAsiaTheme="minorHAnsi"/>
          <w:lang w:eastAsia="en-US"/>
        </w:rPr>
        <w:t>и предметы по выбору</w:t>
      </w:r>
      <w:r w:rsidR="00EE4A97">
        <w:rPr>
          <w:rFonts w:eastAsiaTheme="minorHAnsi"/>
          <w:lang w:eastAsia="en-US"/>
        </w:rPr>
        <w:t>, необходимые для поступления в ВУЗы: математика профильный</w:t>
      </w:r>
      <w:r w:rsidR="00EE4A97" w:rsidRPr="00453737">
        <w:rPr>
          <w:rFonts w:eastAsiaTheme="minorHAnsi"/>
          <w:lang w:eastAsia="en-US"/>
        </w:rPr>
        <w:t xml:space="preserve"> уровень</w:t>
      </w:r>
      <w:r w:rsidR="00EE4A97">
        <w:rPr>
          <w:rFonts w:eastAsiaTheme="minorHAnsi"/>
          <w:lang w:eastAsia="en-US"/>
        </w:rPr>
        <w:t>,</w:t>
      </w:r>
      <w:r w:rsidR="00EE4A97" w:rsidRPr="00453737">
        <w:rPr>
          <w:rFonts w:eastAsiaTheme="minorHAnsi"/>
          <w:lang w:eastAsia="en-US"/>
        </w:rPr>
        <w:t xml:space="preserve"> обществознание, физик</w:t>
      </w:r>
      <w:r w:rsidR="00EE4A97">
        <w:rPr>
          <w:rFonts w:eastAsiaTheme="minorHAnsi"/>
          <w:lang w:eastAsia="en-US"/>
        </w:rPr>
        <w:t>а</w:t>
      </w:r>
      <w:r w:rsidR="00EE4A97" w:rsidRPr="00453737">
        <w:rPr>
          <w:rFonts w:eastAsiaTheme="minorHAnsi"/>
          <w:lang w:eastAsia="en-US"/>
        </w:rPr>
        <w:t>, хими</w:t>
      </w:r>
      <w:r w:rsidR="00EE4A97">
        <w:rPr>
          <w:rFonts w:eastAsiaTheme="minorHAnsi"/>
          <w:lang w:eastAsia="en-US"/>
        </w:rPr>
        <w:t>я</w:t>
      </w:r>
      <w:r w:rsidR="00EE4A97" w:rsidRPr="00453737">
        <w:rPr>
          <w:rFonts w:eastAsiaTheme="minorHAnsi"/>
          <w:lang w:eastAsia="en-US"/>
        </w:rPr>
        <w:t>, биологи</w:t>
      </w:r>
      <w:r w:rsidR="00EE4A97">
        <w:rPr>
          <w:rFonts w:eastAsiaTheme="minorHAnsi"/>
          <w:lang w:eastAsia="en-US"/>
        </w:rPr>
        <w:t>я</w:t>
      </w:r>
      <w:r w:rsidR="00EE4A97" w:rsidRPr="00453737">
        <w:rPr>
          <w:rFonts w:eastAsiaTheme="minorHAnsi"/>
          <w:lang w:eastAsia="en-US"/>
        </w:rPr>
        <w:t>, истори</w:t>
      </w:r>
      <w:r w:rsidR="00EE4A97">
        <w:rPr>
          <w:rFonts w:eastAsiaTheme="minorHAnsi"/>
          <w:lang w:eastAsia="en-US"/>
        </w:rPr>
        <w:t>я</w:t>
      </w:r>
      <w:r w:rsidR="00EE4A97" w:rsidRPr="00453737">
        <w:rPr>
          <w:rFonts w:eastAsiaTheme="minorHAnsi"/>
          <w:lang w:eastAsia="en-US"/>
        </w:rPr>
        <w:t xml:space="preserve">, </w:t>
      </w:r>
      <w:r w:rsidR="00EE4A97">
        <w:rPr>
          <w:rFonts w:eastAsiaTheme="minorHAnsi"/>
          <w:lang w:eastAsia="en-US"/>
        </w:rPr>
        <w:t>информатика, английский язык</w:t>
      </w:r>
      <w:r w:rsidR="00EE4A97" w:rsidRPr="00453737">
        <w:rPr>
          <w:rFonts w:eastAsiaTheme="minorHAnsi"/>
          <w:lang w:eastAsia="en-US"/>
        </w:rPr>
        <w:t>.</w:t>
      </w:r>
    </w:p>
    <w:p w14:paraId="3FD12982" w14:textId="0A876941" w:rsidR="00EE4A97" w:rsidRDefault="00EE4A97" w:rsidP="00EE4A97">
      <w:pPr>
        <w:ind w:firstLine="709"/>
        <w:jc w:val="both"/>
        <w:rPr>
          <w:rFonts w:eastAsiaTheme="minorHAnsi"/>
          <w:lang w:eastAsia="en-US"/>
        </w:rPr>
      </w:pPr>
      <w:r w:rsidRPr="00632521">
        <w:rPr>
          <w:rFonts w:eastAsiaTheme="minorHAnsi"/>
          <w:lang w:eastAsia="en-US"/>
        </w:rPr>
        <w:t>В 202</w:t>
      </w:r>
      <w:r w:rsidR="00D80DB0">
        <w:rPr>
          <w:rFonts w:eastAsiaTheme="minorHAnsi"/>
          <w:lang w:eastAsia="en-US"/>
        </w:rPr>
        <w:t>5</w:t>
      </w:r>
      <w:r w:rsidRPr="00632521">
        <w:rPr>
          <w:rFonts w:eastAsiaTheme="minorHAnsi"/>
          <w:lang w:eastAsia="en-US"/>
        </w:rPr>
        <w:t xml:space="preserve"> году к государственной итоговой аттестации </w:t>
      </w:r>
      <w:r>
        <w:rPr>
          <w:rFonts w:eastAsiaTheme="minorHAnsi"/>
          <w:lang w:eastAsia="en-US"/>
        </w:rPr>
        <w:t xml:space="preserve">в 11 классе </w:t>
      </w:r>
      <w:r w:rsidRPr="00632521">
        <w:rPr>
          <w:rFonts w:eastAsiaTheme="minorHAnsi"/>
          <w:lang w:eastAsia="en-US"/>
        </w:rPr>
        <w:t>был</w:t>
      </w:r>
      <w:r>
        <w:rPr>
          <w:rFonts w:eastAsiaTheme="minorHAnsi"/>
          <w:lang w:eastAsia="en-US"/>
        </w:rPr>
        <w:t>и</w:t>
      </w:r>
      <w:r w:rsidRPr="00632521">
        <w:rPr>
          <w:rFonts w:eastAsiaTheme="minorHAnsi"/>
          <w:lang w:eastAsia="en-US"/>
        </w:rPr>
        <w:t xml:space="preserve"> допущен</w:t>
      </w:r>
      <w:r>
        <w:rPr>
          <w:rFonts w:eastAsiaTheme="minorHAnsi"/>
          <w:lang w:eastAsia="en-US"/>
        </w:rPr>
        <w:t>ы</w:t>
      </w:r>
      <w:r w:rsidRPr="00632521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1</w:t>
      </w:r>
      <w:r w:rsidR="00D80DB0">
        <w:rPr>
          <w:rFonts w:eastAsiaTheme="minorHAnsi"/>
          <w:lang w:eastAsia="en-US"/>
        </w:rPr>
        <w:t>5</w:t>
      </w:r>
      <w:r w:rsidRPr="00632521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100</w:t>
      </w:r>
      <w:r w:rsidRPr="00632521">
        <w:rPr>
          <w:rFonts w:eastAsiaTheme="minorHAnsi"/>
          <w:lang w:eastAsia="en-US"/>
        </w:rPr>
        <w:t>%) обучающи</w:t>
      </w:r>
      <w:r>
        <w:rPr>
          <w:rFonts w:eastAsiaTheme="minorHAnsi"/>
          <w:lang w:eastAsia="en-US"/>
        </w:rPr>
        <w:t>хся</w:t>
      </w:r>
      <w:r w:rsidRPr="00632521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>Результаты ГИА в форме ЕГЭ представлены в таблице:</w:t>
      </w:r>
    </w:p>
    <w:p w14:paraId="07DD88FB" w14:textId="588EC69B" w:rsidR="00D80DB0" w:rsidRDefault="00D80DB0" w:rsidP="00D80DB0">
      <w:pPr>
        <w:ind w:firstLine="142"/>
        <w:jc w:val="both"/>
        <w:rPr>
          <w:rFonts w:eastAsiaTheme="minorHAnsi"/>
          <w:lang w:eastAsia="en-US"/>
        </w:rPr>
      </w:pPr>
      <w:r w:rsidRPr="00D80DB0">
        <w:rPr>
          <w:rFonts w:eastAsiaTheme="minorHAnsi"/>
        </w:rPr>
        <w:drawing>
          <wp:inline distT="0" distB="0" distL="0" distR="0" wp14:anchorId="2E37CF38" wp14:editId="615C5D91">
            <wp:extent cx="6645910" cy="3694023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694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22815" w14:textId="13CD1D86" w:rsidR="00EE4A97" w:rsidRDefault="00EE4A97" w:rsidP="00EE4A97">
      <w:pPr>
        <w:jc w:val="both"/>
        <w:rPr>
          <w:rFonts w:eastAsiaTheme="minorHAnsi"/>
          <w:lang w:eastAsia="en-US"/>
        </w:rPr>
      </w:pPr>
    </w:p>
    <w:p w14:paraId="5D388EE2" w14:textId="77777777" w:rsidR="00EE4A97" w:rsidRPr="00453737" w:rsidRDefault="00EE4A97" w:rsidP="00EE4A97">
      <w:pPr>
        <w:ind w:firstLine="709"/>
        <w:jc w:val="both"/>
        <w:rPr>
          <w:rFonts w:eastAsiaTheme="minorHAnsi"/>
          <w:lang w:eastAsia="en-US"/>
        </w:rPr>
      </w:pPr>
    </w:p>
    <w:p w14:paraId="5DCE6B76" w14:textId="0A302C8A" w:rsidR="00EE4A97" w:rsidRPr="00453737" w:rsidRDefault="00D80DB0" w:rsidP="00EE4A97">
      <w:pPr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lastRenderedPageBreak/>
        <w:drawing>
          <wp:inline distT="0" distB="0" distL="0" distR="0" wp14:anchorId="64B4A874" wp14:editId="442907D4">
            <wp:extent cx="6786514" cy="166296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551" cy="168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55429A" w14:textId="77777777" w:rsidR="009339F5" w:rsidRPr="00AA19AC" w:rsidRDefault="009339F5" w:rsidP="009339F5">
      <w:pPr>
        <w:ind w:firstLine="709"/>
        <w:jc w:val="both"/>
        <w:rPr>
          <w:rFonts w:eastAsiaTheme="minorHAnsi"/>
          <w:lang w:eastAsia="en-US"/>
        </w:rPr>
      </w:pPr>
      <w:r w:rsidRPr="00AA19AC">
        <w:rPr>
          <w:rFonts w:eastAsiaTheme="minorHAnsi"/>
          <w:lang w:eastAsia="en-US"/>
        </w:rPr>
        <w:t>Из сравнительного анализа ГИА-</w:t>
      </w:r>
      <w:r>
        <w:rPr>
          <w:rFonts w:eastAsiaTheme="minorHAnsi"/>
          <w:lang w:eastAsia="en-US"/>
        </w:rPr>
        <w:t>11</w:t>
      </w:r>
      <w:r w:rsidRPr="00AA19AC">
        <w:rPr>
          <w:rFonts w:eastAsiaTheme="minorHAnsi"/>
          <w:lang w:eastAsia="en-US"/>
        </w:rPr>
        <w:t xml:space="preserve"> можно сделать следующие выводы:</w:t>
      </w:r>
    </w:p>
    <w:p w14:paraId="7DE8D98B" w14:textId="77777777" w:rsidR="009339F5" w:rsidRDefault="009339F5" w:rsidP="009339F5">
      <w:pPr>
        <w:pStyle w:val="a4"/>
        <w:numPr>
          <w:ilvl w:val="0"/>
          <w:numId w:val="19"/>
        </w:numPr>
        <w:jc w:val="both"/>
        <w:rPr>
          <w:rFonts w:eastAsiaTheme="minorHAnsi"/>
          <w:lang w:eastAsia="en-US"/>
        </w:rPr>
      </w:pPr>
      <w:r w:rsidRPr="00AA19AC">
        <w:rPr>
          <w:rFonts w:eastAsiaTheme="minorHAnsi"/>
          <w:lang w:eastAsia="en-US"/>
        </w:rPr>
        <w:t xml:space="preserve">список предметов, выбираемых обучающимися </w:t>
      </w:r>
      <w:r>
        <w:rPr>
          <w:rFonts w:eastAsiaTheme="minorHAnsi"/>
          <w:lang w:eastAsia="en-US"/>
        </w:rPr>
        <w:t xml:space="preserve">практически </w:t>
      </w:r>
      <w:r w:rsidRPr="00AA19AC">
        <w:rPr>
          <w:rFonts w:eastAsiaTheme="minorHAnsi"/>
          <w:lang w:eastAsia="en-US"/>
        </w:rPr>
        <w:t>остается прежним;</w:t>
      </w:r>
    </w:p>
    <w:p w14:paraId="68EEB443" w14:textId="68C0A142" w:rsidR="009339F5" w:rsidRPr="00AA19AC" w:rsidRDefault="009339F5" w:rsidP="009339F5">
      <w:pPr>
        <w:pStyle w:val="a4"/>
        <w:numPr>
          <w:ilvl w:val="0"/>
          <w:numId w:val="19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 таким предметам, как русский язык, </w:t>
      </w:r>
      <w:r w:rsidR="00D80DB0">
        <w:rPr>
          <w:rFonts w:eastAsiaTheme="minorHAnsi"/>
          <w:lang w:eastAsia="en-US"/>
        </w:rPr>
        <w:t>математика профильного уровня</w:t>
      </w:r>
      <w:r w:rsidR="00D80DB0" w:rsidRPr="00AA19AC">
        <w:rPr>
          <w:rFonts w:eastAsiaTheme="minorHAnsi"/>
          <w:lang w:eastAsia="en-US"/>
        </w:rPr>
        <w:t>,</w:t>
      </w:r>
      <w:r w:rsidR="00D80DB0">
        <w:rPr>
          <w:rFonts w:eastAsiaTheme="minorHAnsi"/>
          <w:lang w:eastAsia="en-US"/>
        </w:rPr>
        <w:t xml:space="preserve"> </w:t>
      </w:r>
      <w:r w:rsidR="00D80DB0">
        <w:rPr>
          <w:rFonts w:eastAsiaTheme="minorHAnsi"/>
          <w:lang w:eastAsia="en-US"/>
        </w:rPr>
        <w:t>обществознание</w:t>
      </w:r>
      <w:r w:rsidR="00D80DB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качество обученности значительно не изменилось;</w:t>
      </w:r>
    </w:p>
    <w:p w14:paraId="28865777" w14:textId="198E9B6D" w:rsidR="009339F5" w:rsidRPr="00AA19AC" w:rsidRDefault="009339F5" w:rsidP="009339F5">
      <w:pPr>
        <w:pStyle w:val="a4"/>
        <w:numPr>
          <w:ilvl w:val="0"/>
          <w:numId w:val="19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Pr="00AA19AC">
        <w:rPr>
          <w:rFonts w:eastAsiaTheme="minorHAnsi"/>
          <w:lang w:eastAsia="en-US"/>
        </w:rPr>
        <w:t>о ряду предметов средний балл в сравнении с 202</w:t>
      </w:r>
      <w:r w:rsidR="00D80DB0">
        <w:rPr>
          <w:rFonts w:eastAsiaTheme="minorHAnsi"/>
          <w:lang w:eastAsia="en-US"/>
        </w:rPr>
        <w:t>4</w:t>
      </w:r>
      <w:r w:rsidRPr="00AA19AC">
        <w:rPr>
          <w:rFonts w:eastAsiaTheme="minorHAnsi"/>
          <w:lang w:eastAsia="en-US"/>
        </w:rPr>
        <w:t xml:space="preserve"> годом по</w:t>
      </w:r>
      <w:r w:rsidR="00D80DB0">
        <w:rPr>
          <w:rFonts w:eastAsiaTheme="minorHAnsi"/>
          <w:lang w:eastAsia="en-US"/>
        </w:rPr>
        <w:t>низи</w:t>
      </w:r>
      <w:r w:rsidRPr="00AA19AC">
        <w:rPr>
          <w:rFonts w:eastAsiaTheme="minorHAnsi"/>
          <w:lang w:eastAsia="en-US"/>
        </w:rPr>
        <w:t>лся:</w:t>
      </w:r>
      <w:r>
        <w:rPr>
          <w:rFonts w:eastAsiaTheme="minorHAnsi"/>
          <w:lang w:eastAsia="en-US"/>
        </w:rPr>
        <w:t xml:space="preserve"> </w:t>
      </w:r>
      <w:r w:rsidR="00D80DB0">
        <w:rPr>
          <w:rFonts w:eastAsiaTheme="minorHAnsi"/>
          <w:lang w:eastAsia="en-US"/>
        </w:rPr>
        <w:t xml:space="preserve">математика базового уровня, </w:t>
      </w:r>
      <w:proofErr w:type="gramStart"/>
      <w:r w:rsidR="00D80DB0">
        <w:rPr>
          <w:rFonts w:eastAsiaTheme="minorHAnsi"/>
          <w:lang w:eastAsia="en-US"/>
        </w:rPr>
        <w:t xml:space="preserve">информатика,  </w:t>
      </w:r>
      <w:r w:rsidR="00D80DB0">
        <w:rPr>
          <w:rFonts w:eastAsiaTheme="minorHAnsi"/>
          <w:lang w:eastAsia="en-US"/>
        </w:rPr>
        <w:t>химия</w:t>
      </w:r>
      <w:proofErr w:type="gramEnd"/>
      <w:r w:rsidR="00D80DB0">
        <w:rPr>
          <w:rFonts w:eastAsiaTheme="minorHAnsi"/>
          <w:lang w:eastAsia="en-US"/>
        </w:rPr>
        <w:t xml:space="preserve">, </w:t>
      </w:r>
      <w:r w:rsidR="00D80DB0">
        <w:rPr>
          <w:rFonts w:eastAsiaTheme="minorHAnsi"/>
          <w:lang w:eastAsia="en-US"/>
        </w:rPr>
        <w:t>биология,</w:t>
      </w:r>
      <w:r w:rsidR="00D80DB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история</w:t>
      </w:r>
      <w:r w:rsidR="00D80DB0">
        <w:rPr>
          <w:rFonts w:eastAsiaTheme="minorHAnsi"/>
          <w:lang w:eastAsia="en-US"/>
        </w:rPr>
        <w:t>.</w:t>
      </w:r>
    </w:p>
    <w:p w14:paraId="6AFB90AF" w14:textId="015D9CBA" w:rsidR="009339F5" w:rsidRPr="00AA19AC" w:rsidRDefault="009339F5" w:rsidP="009339F5">
      <w:pPr>
        <w:ind w:firstLine="709"/>
        <w:jc w:val="both"/>
        <w:rPr>
          <w:rFonts w:eastAsiaTheme="minorHAnsi"/>
          <w:lang w:eastAsia="en-US"/>
        </w:rPr>
      </w:pPr>
      <w:r w:rsidRPr="00AA19AC">
        <w:rPr>
          <w:rFonts w:eastAsiaTheme="minorHAnsi"/>
          <w:lang w:eastAsia="en-US"/>
        </w:rPr>
        <w:t xml:space="preserve">Из </w:t>
      </w:r>
      <w:r w:rsidR="00D80DB0">
        <w:rPr>
          <w:rFonts w:eastAsiaTheme="minorHAnsi"/>
          <w:lang w:eastAsia="en-US"/>
        </w:rPr>
        <w:t>31</w:t>
      </w:r>
      <w:r w:rsidRPr="00AA19AC">
        <w:rPr>
          <w:rFonts w:eastAsiaTheme="minorHAnsi"/>
          <w:lang w:eastAsia="en-US"/>
        </w:rPr>
        <w:t xml:space="preserve"> выбранн</w:t>
      </w:r>
      <w:r w:rsidR="00D80DB0">
        <w:rPr>
          <w:rFonts w:eastAsiaTheme="minorHAnsi"/>
          <w:lang w:eastAsia="en-US"/>
        </w:rPr>
        <w:t>ого</w:t>
      </w:r>
      <w:r w:rsidRPr="00AA19AC">
        <w:rPr>
          <w:rFonts w:eastAsiaTheme="minorHAnsi"/>
          <w:lang w:eastAsia="en-US"/>
        </w:rPr>
        <w:t xml:space="preserve"> экзаменов минимальный барьер был преодолён </w:t>
      </w:r>
      <w:r w:rsidR="00D80DB0">
        <w:rPr>
          <w:rFonts w:eastAsiaTheme="minorHAnsi"/>
          <w:lang w:eastAsia="en-US"/>
        </w:rPr>
        <w:t>27</w:t>
      </w:r>
      <w:r w:rsidRPr="00AA19AC">
        <w:rPr>
          <w:rFonts w:eastAsiaTheme="minorHAnsi"/>
          <w:lang w:eastAsia="en-US"/>
        </w:rPr>
        <w:t xml:space="preserve"> раз</w:t>
      </w:r>
      <w:r>
        <w:rPr>
          <w:rFonts w:eastAsiaTheme="minorHAnsi"/>
          <w:lang w:eastAsia="en-US"/>
        </w:rPr>
        <w:t xml:space="preserve"> с первого раза</w:t>
      </w:r>
      <w:r w:rsidRPr="00AA19AC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  <w:r w:rsidR="00D80DB0">
        <w:rPr>
          <w:rFonts w:eastAsiaTheme="minorHAnsi"/>
          <w:lang w:eastAsia="en-US"/>
        </w:rPr>
        <w:t xml:space="preserve">Никто </w:t>
      </w:r>
      <w:proofErr w:type="gramStart"/>
      <w:r w:rsidR="00D80DB0">
        <w:rPr>
          <w:rFonts w:eastAsiaTheme="minorHAnsi"/>
          <w:lang w:eastAsia="en-US"/>
        </w:rPr>
        <w:t xml:space="preserve">их </w:t>
      </w:r>
      <w:r>
        <w:rPr>
          <w:rFonts w:eastAsiaTheme="minorHAnsi"/>
          <w:lang w:eastAsia="en-US"/>
        </w:rPr>
        <w:t xml:space="preserve"> обучающихся</w:t>
      </w:r>
      <w:proofErr w:type="gramEnd"/>
      <w:r>
        <w:rPr>
          <w:rFonts w:eastAsiaTheme="minorHAnsi"/>
          <w:lang w:eastAsia="en-US"/>
        </w:rPr>
        <w:t xml:space="preserve"> </w:t>
      </w:r>
      <w:r w:rsidR="00D80DB0">
        <w:rPr>
          <w:rFonts w:eastAsiaTheme="minorHAnsi"/>
          <w:lang w:eastAsia="en-US"/>
        </w:rPr>
        <w:t xml:space="preserve">не </w:t>
      </w:r>
      <w:r>
        <w:rPr>
          <w:rFonts w:eastAsiaTheme="minorHAnsi"/>
          <w:lang w:eastAsia="en-US"/>
        </w:rPr>
        <w:t>воспользовались правом пересдачи экзамена в дополнительные дни (</w:t>
      </w:r>
      <w:r w:rsidR="00D80DB0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 xml:space="preserve"> и </w:t>
      </w:r>
      <w:r w:rsidR="00D80DB0">
        <w:rPr>
          <w:rFonts w:eastAsiaTheme="minorHAnsi"/>
          <w:lang w:eastAsia="en-US"/>
        </w:rPr>
        <w:t>4 июля)</w:t>
      </w:r>
      <w:r>
        <w:rPr>
          <w:rFonts w:eastAsiaTheme="minorHAnsi"/>
          <w:lang w:eastAsia="en-US"/>
        </w:rPr>
        <w:t>.</w:t>
      </w:r>
      <w:r w:rsidRPr="00AA19AC">
        <w:rPr>
          <w:rFonts w:eastAsiaTheme="minorHAnsi"/>
          <w:lang w:eastAsia="en-US"/>
        </w:rPr>
        <w:t xml:space="preserve"> Наилучшие результаты показали </w:t>
      </w:r>
      <w:r w:rsidR="00E22D8E">
        <w:rPr>
          <w:rFonts w:eastAsiaTheme="minorHAnsi"/>
          <w:lang w:eastAsia="en-US"/>
        </w:rPr>
        <w:t>Якубова В. (русский язык 72 б., математика 70 б., информатика 56 б.) Дубовой Р</w:t>
      </w:r>
      <w:r w:rsidRPr="00AA19AC">
        <w:rPr>
          <w:rFonts w:eastAsiaTheme="minorHAnsi"/>
          <w:lang w:eastAsia="en-US"/>
        </w:rPr>
        <w:t>. (</w:t>
      </w:r>
      <w:r>
        <w:rPr>
          <w:rFonts w:eastAsiaTheme="minorHAnsi"/>
          <w:lang w:eastAsia="en-US"/>
        </w:rPr>
        <w:t xml:space="preserve">математика </w:t>
      </w:r>
      <w:r w:rsidR="00E22D8E">
        <w:rPr>
          <w:rFonts w:eastAsiaTheme="minorHAnsi"/>
          <w:lang w:eastAsia="en-US"/>
        </w:rPr>
        <w:t>64</w:t>
      </w:r>
      <w:r>
        <w:rPr>
          <w:rFonts w:eastAsiaTheme="minorHAnsi"/>
          <w:lang w:eastAsia="en-US"/>
        </w:rPr>
        <w:t xml:space="preserve"> б., </w:t>
      </w:r>
      <w:r w:rsidR="00E22D8E">
        <w:rPr>
          <w:rFonts w:eastAsiaTheme="minorHAnsi"/>
          <w:lang w:eastAsia="en-US"/>
        </w:rPr>
        <w:t>география</w:t>
      </w:r>
      <w:r>
        <w:rPr>
          <w:rFonts w:eastAsiaTheme="minorHAnsi"/>
          <w:lang w:eastAsia="en-US"/>
        </w:rPr>
        <w:t xml:space="preserve"> </w:t>
      </w:r>
      <w:r w:rsidR="00E22D8E">
        <w:rPr>
          <w:rFonts w:eastAsiaTheme="minorHAnsi"/>
          <w:lang w:eastAsia="en-US"/>
        </w:rPr>
        <w:t>65</w:t>
      </w:r>
      <w:r>
        <w:rPr>
          <w:rFonts w:eastAsiaTheme="minorHAnsi"/>
          <w:lang w:eastAsia="en-US"/>
        </w:rPr>
        <w:t xml:space="preserve"> б., </w:t>
      </w:r>
      <w:r w:rsidR="00E22D8E">
        <w:rPr>
          <w:rFonts w:eastAsiaTheme="minorHAnsi"/>
          <w:lang w:eastAsia="en-US"/>
        </w:rPr>
        <w:t xml:space="preserve">информатика 67 б., </w:t>
      </w:r>
      <w:r>
        <w:rPr>
          <w:rFonts w:eastAsiaTheme="minorHAnsi"/>
          <w:lang w:eastAsia="en-US"/>
        </w:rPr>
        <w:t xml:space="preserve">русский язык </w:t>
      </w:r>
      <w:r w:rsidR="00E22D8E">
        <w:rPr>
          <w:rFonts w:eastAsiaTheme="minorHAnsi"/>
          <w:lang w:eastAsia="en-US"/>
        </w:rPr>
        <w:t>70</w:t>
      </w:r>
      <w:r>
        <w:rPr>
          <w:rFonts w:eastAsiaTheme="minorHAnsi"/>
          <w:lang w:eastAsia="en-US"/>
        </w:rPr>
        <w:t xml:space="preserve"> б</w:t>
      </w:r>
      <w:r w:rsidRPr="00AA19AC">
        <w:rPr>
          <w:rFonts w:eastAsiaTheme="minorHAnsi"/>
          <w:lang w:eastAsia="en-US"/>
        </w:rPr>
        <w:t>.),</w:t>
      </w:r>
      <w:r>
        <w:rPr>
          <w:rFonts w:eastAsiaTheme="minorHAnsi"/>
          <w:lang w:eastAsia="en-US"/>
        </w:rPr>
        <w:t xml:space="preserve"> </w:t>
      </w:r>
      <w:proofErr w:type="spellStart"/>
      <w:r w:rsidR="00E22D8E">
        <w:rPr>
          <w:rFonts w:eastAsiaTheme="minorHAnsi"/>
          <w:lang w:eastAsia="en-US"/>
        </w:rPr>
        <w:t>Мотаева</w:t>
      </w:r>
      <w:proofErr w:type="spellEnd"/>
      <w:r w:rsidR="00E22D8E">
        <w:rPr>
          <w:rFonts w:eastAsiaTheme="minorHAnsi"/>
          <w:lang w:eastAsia="en-US"/>
        </w:rPr>
        <w:t xml:space="preserve"> В.</w:t>
      </w:r>
      <w:r w:rsidRPr="00AA19AC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русский язык</w:t>
      </w:r>
      <w:r w:rsidRPr="00AA19AC">
        <w:rPr>
          <w:rFonts w:eastAsiaTheme="minorHAnsi"/>
          <w:lang w:eastAsia="en-US"/>
        </w:rPr>
        <w:t xml:space="preserve"> 6</w:t>
      </w:r>
      <w:r w:rsidR="00E22D8E">
        <w:rPr>
          <w:rFonts w:eastAsiaTheme="minorHAnsi"/>
          <w:lang w:eastAsia="en-US"/>
        </w:rPr>
        <w:t>3</w:t>
      </w:r>
      <w:r w:rsidRPr="00AA19AC">
        <w:rPr>
          <w:rFonts w:eastAsiaTheme="minorHAnsi"/>
          <w:lang w:eastAsia="en-US"/>
        </w:rPr>
        <w:t xml:space="preserve"> б.</w:t>
      </w:r>
      <w:r>
        <w:rPr>
          <w:rFonts w:eastAsiaTheme="minorHAnsi"/>
          <w:lang w:eastAsia="en-US"/>
        </w:rPr>
        <w:t xml:space="preserve">, </w:t>
      </w:r>
      <w:r w:rsidR="00E22D8E">
        <w:rPr>
          <w:rFonts w:eastAsiaTheme="minorHAnsi"/>
          <w:lang w:eastAsia="en-US"/>
        </w:rPr>
        <w:t>математика 64</w:t>
      </w:r>
      <w:r w:rsidRPr="00AA19AC">
        <w:rPr>
          <w:rFonts w:eastAsiaTheme="minorHAnsi"/>
          <w:lang w:eastAsia="en-US"/>
        </w:rPr>
        <w:t xml:space="preserve"> б., </w:t>
      </w:r>
      <w:r>
        <w:rPr>
          <w:rFonts w:eastAsiaTheme="minorHAnsi"/>
          <w:lang w:eastAsia="en-US"/>
        </w:rPr>
        <w:t>обществознание</w:t>
      </w:r>
      <w:r w:rsidRPr="00AA19AC">
        <w:rPr>
          <w:rFonts w:eastAsiaTheme="minorHAnsi"/>
          <w:lang w:eastAsia="en-US"/>
        </w:rPr>
        <w:t xml:space="preserve"> </w:t>
      </w:r>
      <w:r w:rsidR="00E22D8E">
        <w:rPr>
          <w:rFonts w:eastAsiaTheme="minorHAnsi"/>
          <w:lang w:eastAsia="en-US"/>
        </w:rPr>
        <w:t>8</w:t>
      </w:r>
      <w:r>
        <w:rPr>
          <w:rFonts w:eastAsiaTheme="minorHAnsi"/>
          <w:lang w:eastAsia="en-US"/>
        </w:rPr>
        <w:t>1</w:t>
      </w:r>
      <w:r w:rsidRPr="00AA19AC">
        <w:rPr>
          <w:rFonts w:eastAsiaTheme="minorHAnsi"/>
          <w:lang w:eastAsia="en-US"/>
        </w:rPr>
        <w:t xml:space="preserve"> б.)</w:t>
      </w:r>
      <w:r w:rsidR="00E22D8E">
        <w:rPr>
          <w:rFonts w:eastAsiaTheme="minorHAnsi"/>
          <w:lang w:eastAsia="en-US"/>
        </w:rPr>
        <w:t>.</w:t>
      </w:r>
    </w:p>
    <w:p w14:paraId="71EB5D86" w14:textId="321C0574" w:rsidR="009339F5" w:rsidRPr="0044160D" w:rsidRDefault="009339F5" w:rsidP="009339F5">
      <w:pPr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AA19AC">
        <w:rPr>
          <w:rFonts w:eastAsiaTheme="minorHAnsi"/>
          <w:lang w:eastAsia="en-US"/>
        </w:rPr>
        <w:t>По результатам окончания среднего общего образования 1</w:t>
      </w:r>
      <w:r>
        <w:rPr>
          <w:rFonts w:eastAsiaTheme="minorHAnsi"/>
          <w:lang w:eastAsia="en-US"/>
        </w:rPr>
        <w:t>1</w:t>
      </w:r>
      <w:r w:rsidRPr="00AA19AC">
        <w:rPr>
          <w:rFonts w:eastAsiaTheme="minorHAnsi"/>
          <w:lang w:eastAsia="en-US"/>
        </w:rPr>
        <w:t xml:space="preserve"> обучающихся 1</w:t>
      </w:r>
      <w:r w:rsidR="00E22D8E">
        <w:rPr>
          <w:rFonts w:eastAsiaTheme="minorHAnsi"/>
          <w:lang w:eastAsia="en-US"/>
        </w:rPr>
        <w:t>5</w:t>
      </w:r>
      <w:r w:rsidRPr="00AA19AC">
        <w:rPr>
          <w:rFonts w:eastAsiaTheme="minorHAnsi"/>
          <w:lang w:eastAsia="en-US"/>
        </w:rPr>
        <w:t xml:space="preserve"> класса получили аттестаты о среднем общем образовании, из них </w:t>
      </w:r>
      <w:r w:rsidR="00E22D8E">
        <w:rPr>
          <w:rFonts w:eastAsiaTheme="minorHAnsi"/>
          <w:lang w:eastAsia="en-US"/>
        </w:rPr>
        <w:t>4</w:t>
      </w:r>
      <w:r w:rsidRPr="00AA19AC">
        <w:rPr>
          <w:rFonts w:eastAsiaTheme="minorHAnsi"/>
          <w:lang w:eastAsia="en-US"/>
        </w:rPr>
        <w:t xml:space="preserve"> человека получили аттестаты с отличием и были награждены медалью «За особые успехи в учении»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val="en-US" w:eastAsia="en-US"/>
        </w:rPr>
        <w:t>I</w:t>
      </w:r>
      <w:r>
        <w:rPr>
          <w:rFonts w:eastAsiaTheme="minorHAnsi"/>
          <w:lang w:eastAsia="en-US"/>
        </w:rPr>
        <w:t xml:space="preserve"> степени</w:t>
      </w:r>
      <w:r w:rsidRPr="0044160D">
        <w:rPr>
          <w:rFonts w:eastAsiaTheme="minorHAnsi"/>
          <w:lang w:eastAsia="en-US"/>
        </w:rPr>
        <w:t xml:space="preserve"> -</w:t>
      </w:r>
      <w:r>
        <w:rPr>
          <w:rFonts w:eastAsiaTheme="minorHAnsi"/>
          <w:lang w:eastAsia="en-US"/>
        </w:rPr>
        <w:t xml:space="preserve"> 1 человек, </w:t>
      </w:r>
      <w:r>
        <w:rPr>
          <w:rFonts w:eastAsiaTheme="minorHAnsi"/>
          <w:lang w:val="en-US" w:eastAsia="en-US"/>
        </w:rPr>
        <w:t>II</w:t>
      </w:r>
      <w:r w:rsidRPr="0044160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степени – </w:t>
      </w:r>
      <w:r w:rsidR="00E22D8E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 xml:space="preserve"> человека.</w:t>
      </w:r>
    </w:p>
    <w:p w14:paraId="4408AEE7" w14:textId="77777777" w:rsidR="00EE4A97" w:rsidRPr="00453737" w:rsidRDefault="00EE4A97" w:rsidP="00EE4A97">
      <w:pPr>
        <w:ind w:firstLine="709"/>
        <w:jc w:val="both"/>
        <w:rPr>
          <w:rFonts w:eastAsia="Calibri"/>
          <w:b/>
          <w:lang w:eastAsia="en-US"/>
        </w:rPr>
      </w:pPr>
      <w:r w:rsidRPr="00453737">
        <w:rPr>
          <w:rFonts w:eastAsia="Calibri"/>
          <w:b/>
          <w:lang w:eastAsia="en-US"/>
        </w:rPr>
        <w:t xml:space="preserve">Выводы и рекомендации: </w:t>
      </w:r>
    </w:p>
    <w:p w14:paraId="1C2AA18C" w14:textId="2D47AD5A" w:rsidR="00EE4A97" w:rsidRPr="00632521" w:rsidRDefault="00EE4A97" w:rsidP="00C74F14">
      <w:pPr>
        <w:pStyle w:val="a4"/>
        <w:numPr>
          <w:ilvl w:val="0"/>
          <w:numId w:val="17"/>
        </w:numPr>
        <w:spacing w:after="200"/>
        <w:ind w:left="425" w:hanging="357"/>
        <w:jc w:val="both"/>
        <w:rPr>
          <w:rFonts w:eastAsiaTheme="minorHAnsi"/>
          <w:lang w:eastAsia="en-US"/>
        </w:rPr>
      </w:pPr>
      <w:r w:rsidRPr="00632521">
        <w:rPr>
          <w:rFonts w:eastAsiaTheme="minorHAnsi"/>
          <w:lang w:eastAsia="en-US"/>
        </w:rPr>
        <w:t xml:space="preserve">Количество выпускников, сдававших обязательный экзамен по русскому языку на ГИА – </w:t>
      </w:r>
      <w:r w:rsidR="00F82E1A">
        <w:rPr>
          <w:rFonts w:eastAsiaTheme="minorHAnsi"/>
          <w:lang w:eastAsia="en-US"/>
        </w:rPr>
        <w:t>1</w:t>
      </w:r>
      <w:r w:rsidR="00E22D8E">
        <w:rPr>
          <w:rFonts w:eastAsiaTheme="minorHAnsi"/>
          <w:lang w:eastAsia="en-US"/>
        </w:rPr>
        <w:t>5</w:t>
      </w:r>
      <w:r w:rsidRPr="00632521">
        <w:rPr>
          <w:rFonts w:eastAsiaTheme="minorHAnsi"/>
          <w:lang w:eastAsia="en-US"/>
        </w:rPr>
        <w:t xml:space="preserve"> (100 %) обучающихся. Доля выпускников, набравших минимальное количество первичных баллов по русскому языку – 100 % (</w:t>
      </w:r>
      <w:r w:rsidR="00F82E1A">
        <w:rPr>
          <w:rFonts w:eastAsiaTheme="minorHAnsi"/>
          <w:lang w:eastAsia="en-US"/>
        </w:rPr>
        <w:t>1</w:t>
      </w:r>
      <w:r w:rsidR="00E22D8E">
        <w:rPr>
          <w:rFonts w:eastAsiaTheme="minorHAnsi"/>
          <w:lang w:eastAsia="en-US"/>
        </w:rPr>
        <w:t>5</w:t>
      </w:r>
      <w:r w:rsidRPr="00632521">
        <w:rPr>
          <w:rFonts w:eastAsiaTheme="minorHAnsi"/>
          <w:lang w:eastAsia="en-US"/>
        </w:rPr>
        <w:t xml:space="preserve"> обучающи</w:t>
      </w:r>
      <w:r w:rsidR="00F82E1A">
        <w:rPr>
          <w:rFonts w:eastAsiaTheme="minorHAnsi"/>
          <w:lang w:eastAsia="en-US"/>
        </w:rPr>
        <w:t>х</w:t>
      </w:r>
      <w:r w:rsidRPr="00632521">
        <w:rPr>
          <w:rFonts w:eastAsiaTheme="minorHAnsi"/>
          <w:lang w:eastAsia="en-US"/>
        </w:rPr>
        <w:t>ся). По результатам сдачи экзамена в 202</w:t>
      </w:r>
      <w:r w:rsidR="00E22D8E">
        <w:rPr>
          <w:rFonts w:eastAsiaTheme="minorHAnsi"/>
          <w:lang w:eastAsia="en-US"/>
        </w:rPr>
        <w:t>5</w:t>
      </w:r>
      <w:r w:rsidRPr="00632521">
        <w:rPr>
          <w:rFonts w:eastAsiaTheme="minorHAnsi"/>
          <w:lang w:eastAsia="en-US"/>
        </w:rPr>
        <w:t xml:space="preserve"> году в сравнении с 202</w:t>
      </w:r>
      <w:r w:rsidR="00E22D8E">
        <w:rPr>
          <w:rFonts w:eastAsiaTheme="minorHAnsi"/>
          <w:lang w:eastAsia="en-US"/>
        </w:rPr>
        <w:t>4</w:t>
      </w:r>
      <w:r w:rsidRPr="00632521">
        <w:rPr>
          <w:rFonts w:eastAsiaTheme="minorHAnsi"/>
          <w:lang w:eastAsia="en-US"/>
        </w:rPr>
        <w:t xml:space="preserve"> годом показатели качества по школе по русскому языку сохранились на достаточном уровне (в 202</w:t>
      </w:r>
      <w:r w:rsidR="00E22D8E">
        <w:rPr>
          <w:rFonts w:eastAsiaTheme="minorHAnsi"/>
          <w:lang w:eastAsia="en-US"/>
        </w:rPr>
        <w:t>3</w:t>
      </w:r>
      <w:r w:rsidRPr="00632521">
        <w:rPr>
          <w:rFonts w:eastAsiaTheme="minorHAnsi"/>
          <w:lang w:eastAsia="en-US"/>
        </w:rPr>
        <w:t xml:space="preserve"> году – 100 %, в 202</w:t>
      </w:r>
      <w:r w:rsidR="00E22D8E">
        <w:rPr>
          <w:rFonts w:eastAsiaTheme="minorHAnsi"/>
          <w:lang w:eastAsia="en-US"/>
        </w:rPr>
        <w:t>4</w:t>
      </w:r>
      <w:r w:rsidRPr="00632521">
        <w:rPr>
          <w:rFonts w:eastAsiaTheme="minorHAnsi"/>
          <w:lang w:eastAsia="en-US"/>
        </w:rPr>
        <w:t xml:space="preserve"> году – 100 %).</w:t>
      </w:r>
    </w:p>
    <w:p w14:paraId="2A84323B" w14:textId="5952AEFB" w:rsidR="00EE4A97" w:rsidRPr="00632521" w:rsidRDefault="00EE4A97" w:rsidP="00C74F14">
      <w:pPr>
        <w:pStyle w:val="a4"/>
        <w:numPr>
          <w:ilvl w:val="0"/>
          <w:numId w:val="17"/>
        </w:numPr>
        <w:spacing w:after="200"/>
        <w:ind w:left="425" w:hanging="357"/>
        <w:jc w:val="both"/>
        <w:rPr>
          <w:rFonts w:eastAsiaTheme="minorHAnsi"/>
          <w:lang w:eastAsia="en-US"/>
        </w:rPr>
      </w:pPr>
      <w:r w:rsidRPr="00632521">
        <w:rPr>
          <w:rFonts w:eastAsiaTheme="minorHAnsi"/>
          <w:lang w:eastAsia="en-US"/>
        </w:rPr>
        <w:t xml:space="preserve">Количество выпускников, сдававших обязательный экзамен по математике – </w:t>
      </w:r>
      <w:r w:rsidR="00F82E1A">
        <w:rPr>
          <w:rFonts w:eastAsiaTheme="minorHAnsi"/>
          <w:lang w:eastAsia="en-US"/>
        </w:rPr>
        <w:t>1</w:t>
      </w:r>
      <w:r w:rsidR="00E22D8E">
        <w:rPr>
          <w:rFonts w:eastAsiaTheme="minorHAnsi"/>
          <w:lang w:eastAsia="en-US"/>
        </w:rPr>
        <w:t>5</w:t>
      </w:r>
      <w:r w:rsidRPr="00632521">
        <w:rPr>
          <w:rFonts w:eastAsiaTheme="minorHAnsi"/>
          <w:lang w:eastAsia="en-US"/>
        </w:rPr>
        <w:t>(100 %) обучающихся. Доля выпускников, набравших минимальное количество первичных баллов (соответствующее отметк</w:t>
      </w:r>
      <w:r w:rsidR="00E22D8E">
        <w:rPr>
          <w:rFonts w:eastAsiaTheme="minorHAnsi"/>
          <w:lang w:eastAsia="en-US"/>
        </w:rPr>
        <w:t>е</w:t>
      </w:r>
      <w:r w:rsidRPr="00632521">
        <w:rPr>
          <w:rFonts w:eastAsiaTheme="minorHAnsi"/>
          <w:lang w:eastAsia="en-US"/>
        </w:rPr>
        <w:t xml:space="preserve"> 3) по математике – </w:t>
      </w:r>
      <w:r w:rsidR="00F82E1A">
        <w:rPr>
          <w:rFonts w:eastAsiaTheme="minorHAnsi"/>
          <w:lang w:eastAsia="en-US"/>
        </w:rPr>
        <w:t>100</w:t>
      </w:r>
      <w:r w:rsidRPr="00632521">
        <w:rPr>
          <w:rFonts w:eastAsiaTheme="minorHAnsi"/>
          <w:lang w:eastAsia="en-US"/>
        </w:rPr>
        <w:t xml:space="preserve"> % (</w:t>
      </w:r>
      <w:r w:rsidR="00F82E1A">
        <w:rPr>
          <w:rFonts w:eastAsiaTheme="minorHAnsi"/>
          <w:lang w:eastAsia="en-US"/>
        </w:rPr>
        <w:t>1</w:t>
      </w:r>
      <w:r w:rsidR="00E22D8E">
        <w:rPr>
          <w:rFonts w:eastAsiaTheme="minorHAnsi"/>
          <w:lang w:eastAsia="en-US"/>
        </w:rPr>
        <w:t>5</w:t>
      </w:r>
      <w:r w:rsidRPr="00632521">
        <w:rPr>
          <w:rFonts w:eastAsiaTheme="minorHAnsi"/>
          <w:lang w:eastAsia="en-US"/>
        </w:rPr>
        <w:t xml:space="preserve"> обучающихся). По результатам сдачи экзамена в 202</w:t>
      </w:r>
      <w:r w:rsidR="00E22D8E">
        <w:rPr>
          <w:rFonts w:eastAsiaTheme="minorHAnsi"/>
          <w:lang w:eastAsia="en-US"/>
        </w:rPr>
        <w:t>5</w:t>
      </w:r>
      <w:r w:rsidRPr="00632521">
        <w:rPr>
          <w:rFonts w:eastAsiaTheme="minorHAnsi"/>
          <w:lang w:eastAsia="en-US"/>
        </w:rPr>
        <w:t xml:space="preserve"> году в сравнении с 202</w:t>
      </w:r>
      <w:r w:rsidR="00E22D8E">
        <w:rPr>
          <w:rFonts w:eastAsiaTheme="minorHAnsi"/>
          <w:lang w:eastAsia="en-US"/>
        </w:rPr>
        <w:t>4</w:t>
      </w:r>
      <w:bookmarkStart w:id="0" w:name="_GoBack"/>
      <w:bookmarkEnd w:id="0"/>
      <w:r w:rsidRPr="00632521">
        <w:rPr>
          <w:rFonts w:eastAsiaTheme="minorHAnsi"/>
          <w:lang w:eastAsia="en-US"/>
        </w:rPr>
        <w:t xml:space="preserve"> годом показатели качества по школе по математике </w:t>
      </w:r>
      <w:r w:rsidR="00F82E1A">
        <w:rPr>
          <w:rFonts w:eastAsiaTheme="minorHAnsi"/>
          <w:lang w:eastAsia="en-US"/>
        </w:rPr>
        <w:t>сохранились</w:t>
      </w:r>
      <w:r w:rsidRPr="00632521">
        <w:rPr>
          <w:rFonts w:eastAsiaTheme="minorHAnsi"/>
          <w:lang w:eastAsia="en-US"/>
        </w:rPr>
        <w:t>.</w:t>
      </w:r>
    </w:p>
    <w:p w14:paraId="2C87C804" w14:textId="77777777" w:rsidR="00EE4A97" w:rsidRPr="005B21C1" w:rsidRDefault="00EE4A97" w:rsidP="00C74F14">
      <w:pPr>
        <w:pStyle w:val="a4"/>
        <w:numPr>
          <w:ilvl w:val="0"/>
          <w:numId w:val="17"/>
        </w:numPr>
        <w:ind w:left="425" w:hanging="357"/>
        <w:jc w:val="both"/>
        <w:rPr>
          <w:rFonts w:eastAsia="Calibri"/>
          <w:lang w:eastAsia="en-US"/>
        </w:rPr>
      </w:pPr>
      <w:r w:rsidRPr="005B21C1">
        <w:rPr>
          <w:rFonts w:eastAsia="Calibri"/>
          <w:lang w:eastAsia="en-US"/>
        </w:rPr>
        <w:t xml:space="preserve">Выпускники МБОУ СОШ № 76 п. Гигант в достаточной мере овладели технологией проведения ЕГЭ и навыками работы с </w:t>
      </w:r>
      <w:r>
        <w:rPr>
          <w:rFonts w:eastAsia="Calibri"/>
          <w:lang w:eastAsia="en-US"/>
        </w:rPr>
        <w:t>контрольно-измерительными материалами</w:t>
      </w:r>
      <w:r w:rsidRPr="005B21C1">
        <w:rPr>
          <w:rFonts w:eastAsia="Calibri"/>
          <w:lang w:eastAsia="en-US"/>
        </w:rPr>
        <w:t>.</w:t>
      </w:r>
    </w:p>
    <w:p w14:paraId="70111F56" w14:textId="1FB70E5C" w:rsidR="00EE4A97" w:rsidRPr="005B21C1" w:rsidRDefault="00EE4A97" w:rsidP="00C74F14">
      <w:pPr>
        <w:pStyle w:val="a4"/>
        <w:numPr>
          <w:ilvl w:val="0"/>
          <w:numId w:val="17"/>
        </w:numPr>
        <w:shd w:val="clear" w:color="auto" w:fill="FFFFFF"/>
        <w:ind w:left="425" w:hanging="357"/>
        <w:jc w:val="both"/>
        <w:rPr>
          <w:rFonts w:eastAsia="Calibri"/>
          <w:lang w:eastAsia="en-US"/>
        </w:rPr>
      </w:pPr>
      <w:r w:rsidRPr="005B21C1">
        <w:rPr>
          <w:rFonts w:eastAsia="Calibri"/>
          <w:lang w:eastAsia="en-US"/>
        </w:rPr>
        <w:t xml:space="preserve">Уровень освоения образовательных стандартов среднего общего образования выпускниками МБОУ СОШ № 76 п. Гигант составляет </w:t>
      </w:r>
      <w:r w:rsidR="00F82E1A">
        <w:rPr>
          <w:rFonts w:eastAsia="Calibri"/>
          <w:lang w:eastAsia="en-US"/>
        </w:rPr>
        <w:t>100</w:t>
      </w:r>
      <w:r w:rsidRPr="005B21C1">
        <w:rPr>
          <w:rFonts w:eastAsia="Calibri"/>
          <w:lang w:eastAsia="en-US"/>
        </w:rPr>
        <w:t>%.</w:t>
      </w:r>
    </w:p>
    <w:p w14:paraId="5BEC16EF" w14:textId="77777777" w:rsidR="00EE4A97" w:rsidRPr="005B21C1" w:rsidRDefault="00EE4A97" w:rsidP="00C74F14">
      <w:pPr>
        <w:pStyle w:val="a4"/>
        <w:numPr>
          <w:ilvl w:val="0"/>
          <w:numId w:val="17"/>
        </w:numPr>
        <w:shd w:val="clear" w:color="auto" w:fill="FFFFFF"/>
        <w:ind w:left="425" w:hanging="357"/>
        <w:jc w:val="both"/>
        <w:rPr>
          <w:rFonts w:eastAsia="Calibri"/>
          <w:lang w:eastAsia="en-US"/>
        </w:rPr>
      </w:pPr>
      <w:r w:rsidRPr="005B21C1">
        <w:rPr>
          <w:rFonts w:eastAsia="Calibri"/>
          <w:lang w:eastAsia="en-US"/>
        </w:rPr>
        <w:t>Учителям - предметникам необходимо:</w:t>
      </w:r>
    </w:p>
    <w:p w14:paraId="0B38AFDC" w14:textId="77777777" w:rsidR="00EE4A97" w:rsidRPr="005B21C1" w:rsidRDefault="00EE4A97" w:rsidP="00C74F14">
      <w:pPr>
        <w:pStyle w:val="a4"/>
        <w:numPr>
          <w:ilvl w:val="0"/>
          <w:numId w:val="18"/>
        </w:numPr>
        <w:shd w:val="clear" w:color="auto" w:fill="FFFFFF"/>
        <w:ind w:left="425" w:hanging="357"/>
        <w:jc w:val="both"/>
        <w:rPr>
          <w:rFonts w:eastAsia="Calibri"/>
          <w:lang w:eastAsia="en-US"/>
        </w:rPr>
      </w:pPr>
      <w:r w:rsidRPr="005B21C1">
        <w:rPr>
          <w:rFonts w:eastAsia="Calibri"/>
          <w:lang w:eastAsia="en-US"/>
        </w:rPr>
        <w:t xml:space="preserve">выполнить поэлементный анализ результатов для адресной коррекции и ликвидации «пробелов» в освоении образовательных стандартов; </w:t>
      </w:r>
    </w:p>
    <w:p w14:paraId="18BF4704" w14:textId="77777777" w:rsidR="00EE4A97" w:rsidRPr="005B21C1" w:rsidRDefault="00EE4A97" w:rsidP="00C74F14">
      <w:pPr>
        <w:pStyle w:val="a4"/>
        <w:numPr>
          <w:ilvl w:val="0"/>
          <w:numId w:val="18"/>
        </w:numPr>
        <w:shd w:val="clear" w:color="auto" w:fill="FFFFFF"/>
        <w:ind w:left="425" w:hanging="357"/>
        <w:jc w:val="both"/>
        <w:rPr>
          <w:rFonts w:eastAsia="Calibri"/>
          <w:lang w:eastAsia="en-US"/>
        </w:rPr>
      </w:pPr>
      <w:r w:rsidRPr="005B21C1">
        <w:rPr>
          <w:rFonts w:eastAsia="Calibri"/>
          <w:lang w:eastAsia="en-US"/>
        </w:rPr>
        <w:t xml:space="preserve">активнее использовать технологии обучения, обеспечивающие разноуровневый, индивидуальный и дифференцированный подход в обучении и подготовке к ЕГЭ; </w:t>
      </w:r>
    </w:p>
    <w:p w14:paraId="7D1431DA" w14:textId="77777777" w:rsidR="00EE4A97" w:rsidRPr="005B21C1" w:rsidRDefault="00EE4A97" w:rsidP="00C74F14">
      <w:pPr>
        <w:pStyle w:val="a4"/>
        <w:numPr>
          <w:ilvl w:val="0"/>
          <w:numId w:val="18"/>
        </w:numPr>
        <w:shd w:val="clear" w:color="auto" w:fill="FFFFFF"/>
        <w:ind w:left="425" w:hanging="357"/>
        <w:jc w:val="both"/>
        <w:rPr>
          <w:rFonts w:eastAsia="Calibri"/>
          <w:lang w:eastAsia="en-US"/>
        </w:rPr>
      </w:pPr>
      <w:r w:rsidRPr="005B21C1">
        <w:rPr>
          <w:rFonts w:eastAsia="Calibri"/>
          <w:lang w:eastAsia="en-US"/>
        </w:rPr>
        <w:t>отрабатывать технику работы обучающихся с тестами, контроль освоения программ;</w:t>
      </w:r>
    </w:p>
    <w:p w14:paraId="35BE8D86" w14:textId="0AC96A64" w:rsidR="00EE4A97" w:rsidRDefault="00EE4A97" w:rsidP="00C7720B">
      <w:pPr>
        <w:pStyle w:val="a4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284"/>
        <w:jc w:val="both"/>
      </w:pPr>
      <w:r w:rsidRPr="00C7720B">
        <w:rPr>
          <w:rFonts w:eastAsia="Calibri"/>
          <w:lang w:eastAsia="en-US"/>
        </w:rPr>
        <w:t xml:space="preserve">строго соблюдать единый </w:t>
      </w:r>
      <w:proofErr w:type="spellStart"/>
      <w:r w:rsidRPr="00C7720B">
        <w:rPr>
          <w:rFonts w:eastAsia="Calibri"/>
          <w:lang w:eastAsia="en-US"/>
        </w:rPr>
        <w:t>критериальный</w:t>
      </w:r>
      <w:proofErr w:type="spellEnd"/>
      <w:r w:rsidRPr="00C7720B">
        <w:rPr>
          <w:rFonts w:eastAsia="Calibri"/>
          <w:lang w:eastAsia="en-US"/>
        </w:rPr>
        <w:t xml:space="preserve"> подход к оценке работ учащихся с целью недопущения баланса отметки к завышению или занижению.</w:t>
      </w:r>
    </w:p>
    <w:p w14:paraId="3E8D68F9" w14:textId="6F3D2322" w:rsidR="00323B94" w:rsidRPr="002326E2" w:rsidRDefault="00323B94" w:rsidP="00F861E3">
      <w:pPr>
        <w:shd w:val="clear" w:color="auto" w:fill="FFFFFF"/>
        <w:autoSpaceDE w:val="0"/>
        <w:autoSpaceDN w:val="0"/>
        <w:adjustRightInd w:val="0"/>
        <w:ind w:firstLine="851"/>
        <w:jc w:val="both"/>
      </w:pPr>
      <w:bookmarkStart w:id="1" w:name="_Hlk92885489"/>
      <w:r w:rsidRPr="002326E2">
        <w:t>Заместитель директора по УВР</w:t>
      </w:r>
      <w:r w:rsidRPr="002326E2">
        <w:tab/>
      </w:r>
      <w:r w:rsidRPr="002326E2">
        <w:tab/>
      </w:r>
      <w:r w:rsidRPr="002326E2">
        <w:tab/>
      </w:r>
      <w:proofErr w:type="spellStart"/>
      <w:r w:rsidRPr="002326E2">
        <w:t>Т.И.Мацко</w:t>
      </w:r>
      <w:bookmarkEnd w:id="1"/>
      <w:proofErr w:type="spellEnd"/>
    </w:p>
    <w:sectPr w:rsidR="00323B94" w:rsidRPr="002326E2" w:rsidSect="00C20FFA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3C8D0" w14:textId="77777777" w:rsidR="00ED60D3" w:rsidRDefault="00ED60D3" w:rsidP="002F399C">
      <w:r>
        <w:separator/>
      </w:r>
    </w:p>
  </w:endnote>
  <w:endnote w:type="continuationSeparator" w:id="0">
    <w:p w14:paraId="638233F0" w14:textId="77777777" w:rsidR="00ED60D3" w:rsidRDefault="00ED60D3" w:rsidP="002F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055531"/>
      <w:docPartObj>
        <w:docPartGallery w:val="Page Numbers (Bottom of Page)"/>
        <w:docPartUnique/>
      </w:docPartObj>
    </w:sdtPr>
    <w:sdtEndPr/>
    <w:sdtContent>
      <w:p w14:paraId="6B0B2262" w14:textId="3E3E1E0C" w:rsidR="00ED60D3" w:rsidRDefault="00ED60D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D8E">
          <w:rPr>
            <w:noProof/>
          </w:rPr>
          <w:t>2</w:t>
        </w:r>
        <w:r>
          <w:fldChar w:fldCharType="end"/>
        </w:r>
      </w:p>
    </w:sdtContent>
  </w:sdt>
  <w:p w14:paraId="0C070716" w14:textId="77777777" w:rsidR="00ED60D3" w:rsidRDefault="00ED60D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EA851" w14:textId="77777777" w:rsidR="00ED60D3" w:rsidRDefault="00ED60D3" w:rsidP="002F399C">
      <w:r>
        <w:separator/>
      </w:r>
    </w:p>
  </w:footnote>
  <w:footnote w:type="continuationSeparator" w:id="0">
    <w:p w14:paraId="49E1311E" w14:textId="77777777" w:rsidR="00ED60D3" w:rsidRDefault="00ED60D3" w:rsidP="002F3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74DC"/>
    <w:multiLevelType w:val="hybridMultilevel"/>
    <w:tmpl w:val="8DA45B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D0C6A"/>
    <w:multiLevelType w:val="hybridMultilevel"/>
    <w:tmpl w:val="369EC660"/>
    <w:lvl w:ilvl="0" w:tplc="72B88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72E8C"/>
    <w:multiLevelType w:val="hybridMultilevel"/>
    <w:tmpl w:val="FB966422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2FB6477"/>
    <w:multiLevelType w:val="multilevel"/>
    <w:tmpl w:val="BEA2FE1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B1F3519"/>
    <w:multiLevelType w:val="hybridMultilevel"/>
    <w:tmpl w:val="2B12B1BA"/>
    <w:lvl w:ilvl="0" w:tplc="F5CE6E7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D10CC3"/>
    <w:multiLevelType w:val="hybridMultilevel"/>
    <w:tmpl w:val="C1602E28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AEC6B79"/>
    <w:multiLevelType w:val="hybridMultilevel"/>
    <w:tmpl w:val="D1BA47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0E44D07"/>
    <w:multiLevelType w:val="hybridMultilevel"/>
    <w:tmpl w:val="7EE47B6E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4165008B"/>
    <w:multiLevelType w:val="hybridMultilevel"/>
    <w:tmpl w:val="0BF63A80"/>
    <w:lvl w:ilvl="0" w:tplc="C9462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73F44"/>
    <w:multiLevelType w:val="hybridMultilevel"/>
    <w:tmpl w:val="13DC479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774E8"/>
    <w:multiLevelType w:val="hybridMultilevel"/>
    <w:tmpl w:val="900470AA"/>
    <w:lvl w:ilvl="0" w:tplc="3C969A9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E6191D"/>
    <w:multiLevelType w:val="hybridMultilevel"/>
    <w:tmpl w:val="3E6C0ED8"/>
    <w:lvl w:ilvl="0" w:tplc="1CD2FA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208FB"/>
    <w:multiLevelType w:val="hybridMultilevel"/>
    <w:tmpl w:val="83A48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262E6"/>
    <w:multiLevelType w:val="hybridMultilevel"/>
    <w:tmpl w:val="4FDAEABA"/>
    <w:lvl w:ilvl="0" w:tplc="67C6847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F3C23"/>
    <w:multiLevelType w:val="hybridMultilevel"/>
    <w:tmpl w:val="842860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F80D82"/>
    <w:multiLevelType w:val="hybridMultilevel"/>
    <w:tmpl w:val="4568194C"/>
    <w:lvl w:ilvl="0" w:tplc="1CD2FA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E0E7162"/>
    <w:multiLevelType w:val="hybridMultilevel"/>
    <w:tmpl w:val="A462C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C60B37"/>
    <w:multiLevelType w:val="hybridMultilevel"/>
    <w:tmpl w:val="64B033E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9"/>
  </w:num>
  <w:num w:numId="7">
    <w:abstractNumId w:val="17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15"/>
  </w:num>
  <w:num w:numId="12">
    <w:abstractNumId w:val="11"/>
  </w:num>
  <w:num w:numId="13">
    <w:abstractNumId w:val="13"/>
  </w:num>
  <w:num w:numId="14">
    <w:abstractNumId w:val="14"/>
  </w:num>
  <w:num w:numId="15">
    <w:abstractNumId w:val="12"/>
  </w:num>
  <w:num w:numId="16">
    <w:abstractNumId w:val="16"/>
  </w:num>
  <w:num w:numId="17">
    <w:abstractNumId w:val="3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DEB"/>
    <w:rsid w:val="0000150B"/>
    <w:rsid w:val="000040B1"/>
    <w:rsid w:val="00006BA2"/>
    <w:rsid w:val="00013D1E"/>
    <w:rsid w:val="000147D7"/>
    <w:rsid w:val="00014E10"/>
    <w:rsid w:val="0001623A"/>
    <w:rsid w:val="00016C0C"/>
    <w:rsid w:val="00017EEE"/>
    <w:rsid w:val="00022175"/>
    <w:rsid w:val="00022615"/>
    <w:rsid w:val="00025402"/>
    <w:rsid w:val="00027E0C"/>
    <w:rsid w:val="00041DDF"/>
    <w:rsid w:val="000421EC"/>
    <w:rsid w:val="0004757E"/>
    <w:rsid w:val="00051F5E"/>
    <w:rsid w:val="00055C1F"/>
    <w:rsid w:val="00067538"/>
    <w:rsid w:val="000704EF"/>
    <w:rsid w:val="00070B18"/>
    <w:rsid w:val="0007102A"/>
    <w:rsid w:val="000729DD"/>
    <w:rsid w:val="00073655"/>
    <w:rsid w:val="000750FF"/>
    <w:rsid w:val="00076C62"/>
    <w:rsid w:val="000862D1"/>
    <w:rsid w:val="00086D38"/>
    <w:rsid w:val="00087B26"/>
    <w:rsid w:val="000912E8"/>
    <w:rsid w:val="00091B7B"/>
    <w:rsid w:val="00092290"/>
    <w:rsid w:val="0009261E"/>
    <w:rsid w:val="0009486F"/>
    <w:rsid w:val="00094B8F"/>
    <w:rsid w:val="0009556B"/>
    <w:rsid w:val="000972B8"/>
    <w:rsid w:val="000A08C3"/>
    <w:rsid w:val="000A14DB"/>
    <w:rsid w:val="000A55CA"/>
    <w:rsid w:val="000A7E57"/>
    <w:rsid w:val="000B37B6"/>
    <w:rsid w:val="000B416E"/>
    <w:rsid w:val="000C1713"/>
    <w:rsid w:val="000D1263"/>
    <w:rsid w:val="000D2769"/>
    <w:rsid w:val="000D3817"/>
    <w:rsid w:val="000D50ED"/>
    <w:rsid w:val="000E3F79"/>
    <w:rsid w:val="000E7DE3"/>
    <w:rsid w:val="000F1152"/>
    <w:rsid w:val="000F172C"/>
    <w:rsid w:val="000F23A1"/>
    <w:rsid w:val="000F269E"/>
    <w:rsid w:val="000F4C43"/>
    <w:rsid w:val="000F5B4E"/>
    <w:rsid w:val="00100BA7"/>
    <w:rsid w:val="0012061C"/>
    <w:rsid w:val="00120CA6"/>
    <w:rsid w:val="00124DAF"/>
    <w:rsid w:val="00126F07"/>
    <w:rsid w:val="00131450"/>
    <w:rsid w:val="00135644"/>
    <w:rsid w:val="001414C4"/>
    <w:rsid w:val="00142B41"/>
    <w:rsid w:val="00142DEB"/>
    <w:rsid w:val="00146BB4"/>
    <w:rsid w:val="00147AF9"/>
    <w:rsid w:val="001506F0"/>
    <w:rsid w:val="001667A2"/>
    <w:rsid w:val="00170A7F"/>
    <w:rsid w:val="00172CC5"/>
    <w:rsid w:val="001745E3"/>
    <w:rsid w:val="001767FE"/>
    <w:rsid w:val="00180E60"/>
    <w:rsid w:val="0018208D"/>
    <w:rsid w:val="001831EC"/>
    <w:rsid w:val="00187827"/>
    <w:rsid w:val="0019221C"/>
    <w:rsid w:val="00193E74"/>
    <w:rsid w:val="00197435"/>
    <w:rsid w:val="001979F6"/>
    <w:rsid w:val="001A2132"/>
    <w:rsid w:val="001B7CE7"/>
    <w:rsid w:val="001C0833"/>
    <w:rsid w:val="001C1191"/>
    <w:rsid w:val="001C1368"/>
    <w:rsid w:val="001C485F"/>
    <w:rsid w:val="001C6030"/>
    <w:rsid w:val="001C76C8"/>
    <w:rsid w:val="001D0E86"/>
    <w:rsid w:val="001D2E3A"/>
    <w:rsid w:val="001D64DD"/>
    <w:rsid w:val="001D6684"/>
    <w:rsid w:val="001D6A69"/>
    <w:rsid w:val="001E50DE"/>
    <w:rsid w:val="001F12AA"/>
    <w:rsid w:val="001F3032"/>
    <w:rsid w:val="001F47ED"/>
    <w:rsid w:val="001F766D"/>
    <w:rsid w:val="00202C5B"/>
    <w:rsid w:val="00203E54"/>
    <w:rsid w:val="00203F41"/>
    <w:rsid w:val="00210C27"/>
    <w:rsid w:val="00213008"/>
    <w:rsid w:val="002154E8"/>
    <w:rsid w:val="0021562D"/>
    <w:rsid w:val="00215E00"/>
    <w:rsid w:val="00216DA9"/>
    <w:rsid w:val="00223D31"/>
    <w:rsid w:val="0022531B"/>
    <w:rsid w:val="0022712F"/>
    <w:rsid w:val="00230B84"/>
    <w:rsid w:val="00230F27"/>
    <w:rsid w:val="002326E2"/>
    <w:rsid w:val="00234375"/>
    <w:rsid w:val="00234686"/>
    <w:rsid w:val="0023693D"/>
    <w:rsid w:val="00241D06"/>
    <w:rsid w:val="00242889"/>
    <w:rsid w:val="00253A24"/>
    <w:rsid w:val="00253E54"/>
    <w:rsid w:val="0025412F"/>
    <w:rsid w:val="00254853"/>
    <w:rsid w:val="00254B56"/>
    <w:rsid w:val="00255144"/>
    <w:rsid w:val="00255AAE"/>
    <w:rsid w:val="00256F43"/>
    <w:rsid w:val="002618FD"/>
    <w:rsid w:val="002642AB"/>
    <w:rsid w:val="00264F77"/>
    <w:rsid w:val="00265F31"/>
    <w:rsid w:val="00266BFE"/>
    <w:rsid w:val="00267148"/>
    <w:rsid w:val="0027027E"/>
    <w:rsid w:val="002704B0"/>
    <w:rsid w:val="002725BB"/>
    <w:rsid w:val="00272A31"/>
    <w:rsid w:val="002735AF"/>
    <w:rsid w:val="00273797"/>
    <w:rsid w:val="00275F14"/>
    <w:rsid w:val="00283850"/>
    <w:rsid w:val="00286883"/>
    <w:rsid w:val="00286DF1"/>
    <w:rsid w:val="0029012F"/>
    <w:rsid w:val="00291CB9"/>
    <w:rsid w:val="00296C9A"/>
    <w:rsid w:val="002A0A8F"/>
    <w:rsid w:val="002A7E13"/>
    <w:rsid w:val="002B2549"/>
    <w:rsid w:val="002B7C5A"/>
    <w:rsid w:val="002C4050"/>
    <w:rsid w:val="002C46FE"/>
    <w:rsid w:val="002C48EC"/>
    <w:rsid w:val="002C7545"/>
    <w:rsid w:val="002D0E83"/>
    <w:rsid w:val="002D2045"/>
    <w:rsid w:val="002D7B26"/>
    <w:rsid w:val="002E577E"/>
    <w:rsid w:val="002E6ECA"/>
    <w:rsid w:val="002F1053"/>
    <w:rsid w:val="002F2D8A"/>
    <w:rsid w:val="002F38B5"/>
    <w:rsid w:val="002F399C"/>
    <w:rsid w:val="002F6990"/>
    <w:rsid w:val="0030174B"/>
    <w:rsid w:val="003047E7"/>
    <w:rsid w:val="00305236"/>
    <w:rsid w:val="00305245"/>
    <w:rsid w:val="00305C1F"/>
    <w:rsid w:val="0031101C"/>
    <w:rsid w:val="003142F2"/>
    <w:rsid w:val="0031672C"/>
    <w:rsid w:val="00316A03"/>
    <w:rsid w:val="00320B3E"/>
    <w:rsid w:val="00320B68"/>
    <w:rsid w:val="00323B94"/>
    <w:rsid w:val="00324D27"/>
    <w:rsid w:val="00327C33"/>
    <w:rsid w:val="00330B1D"/>
    <w:rsid w:val="00330D3F"/>
    <w:rsid w:val="00332E60"/>
    <w:rsid w:val="00334A60"/>
    <w:rsid w:val="00334E26"/>
    <w:rsid w:val="00335F3D"/>
    <w:rsid w:val="00337312"/>
    <w:rsid w:val="00337DF6"/>
    <w:rsid w:val="00340F32"/>
    <w:rsid w:val="00343794"/>
    <w:rsid w:val="003437EF"/>
    <w:rsid w:val="0034563E"/>
    <w:rsid w:val="00345742"/>
    <w:rsid w:val="00352284"/>
    <w:rsid w:val="00354445"/>
    <w:rsid w:val="00356053"/>
    <w:rsid w:val="00356BA1"/>
    <w:rsid w:val="00372336"/>
    <w:rsid w:val="003735E8"/>
    <w:rsid w:val="00373C63"/>
    <w:rsid w:val="0037606E"/>
    <w:rsid w:val="00377923"/>
    <w:rsid w:val="00382C23"/>
    <w:rsid w:val="00385EE0"/>
    <w:rsid w:val="003915CC"/>
    <w:rsid w:val="0039249B"/>
    <w:rsid w:val="0039418C"/>
    <w:rsid w:val="00397136"/>
    <w:rsid w:val="003A1BA6"/>
    <w:rsid w:val="003A2D56"/>
    <w:rsid w:val="003A525C"/>
    <w:rsid w:val="003B0052"/>
    <w:rsid w:val="003B16F3"/>
    <w:rsid w:val="003B178D"/>
    <w:rsid w:val="003B2FA4"/>
    <w:rsid w:val="003B3763"/>
    <w:rsid w:val="003B39BA"/>
    <w:rsid w:val="003B5A15"/>
    <w:rsid w:val="003B7FB0"/>
    <w:rsid w:val="003C38CA"/>
    <w:rsid w:val="003C628A"/>
    <w:rsid w:val="003D0C1C"/>
    <w:rsid w:val="003D2467"/>
    <w:rsid w:val="003D394A"/>
    <w:rsid w:val="003D47B4"/>
    <w:rsid w:val="003D61C3"/>
    <w:rsid w:val="003E09AA"/>
    <w:rsid w:val="003E1980"/>
    <w:rsid w:val="003E4665"/>
    <w:rsid w:val="003E4725"/>
    <w:rsid w:val="003E47D7"/>
    <w:rsid w:val="003E5A11"/>
    <w:rsid w:val="003F0D72"/>
    <w:rsid w:val="003F236C"/>
    <w:rsid w:val="003F2C0E"/>
    <w:rsid w:val="003F381A"/>
    <w:rsid w:val="00400FA3"/>
    <w:rsid w:val="00402B04"/>
    <w:rsid w:val="00406F6A"/>
    <w:rsid w:val="00414991"/>
    <w:rsid w:val="004167B2"/>
    <w:rsid w:val="004170E2"/>
    <w:rsid w:val="00420FED"/>
    <w:rsid w:val="004234F9"/>
    <w:rsid w:val="00423D49"/>
    <w:rsid w:val="004260FF"/>
    <w:rsid w:val="004261E6"/>
    <w:rsid w:val="004264BD"/>
    <w:rsid w:val="00426A55"/>
    <w:rsid w:val="004275E4"/>
    <w:rsid w:val="004362E3"/>
    <w:rsid w:val="00437925"/>
    <w:rsid w:val="004417AE"/>
    <w:rsid w:val="00444999"/>
    <w:rsid w:val="00444C37"/>
    <w:rsid w:val="00445565"/>
    <w:rsid w:val="00447FD9"/>
    <w:rsid w:val="00452EE3"/>
    <w:rsid w:val="00456221"/>
    <w:rsid w:val="00457850"/>
    <w:rsid w:val="00460F16"/>
    <w:rsid w:val="00461EFD"/>
    <w:rsid w:val="0046200A"/>
    <w:rsid w:val="0046265B"/>
    <w:rsid w:val="00462A25"/>
    <w:rsid w:val="00463E69"/>
    <w:rsid w:val="00464344"/>
    <w:rsid w:val="004649D3"/>
    <w:rsid w:val="00475350"/>
    <w:rsid w:val="00475405"/>
    <w:rsid w:val="00475764"/>
    <w:rsid w:val="0047582A"/>
    <w:rsid w:val="004759EF"/>
    <w:rsid w:val="00476F77"/>
    <w:rsid w:val="004834BE"/>
    <w:rsid w:val="00483536"/>
    <w:rsid w:val="004871A2"/>
    <w:rsid w:val="00492C1C"/>
    <w:rsid w:val="00495FC0"/>
    <w:rsid w:val="004979B0"/>
    <w:rsid w:val="004A2A3F"/>
    <w:rsid w:val="004A2EC0"/>
    <w:rsid w:val="004A393A"/>
    <w:rsid w:val="004A3C2B"/>
    <w:rsid w:val="004B0C2A"/>
    <w:rsid w:val="004B39DE"/>
    <w:rsid w:val="004B5113"/>
    <w:rsid w:val="004B58CE"/>
    <w:rsid w:val="004B6925"/>
    <w:rsid w:val="004C04CA"/>
    <w:rsid w:val="004C11D5"/>
    <w:rsid w:val="004C6A26"/>
    <w:rsid w:val="004C6A8B"/>
    <w:rsid w:val="004C6E6D"/>
    <w:rsid w:val="004D2143"/>
    <w:rsid w:val="004D2E52"/>
    <w:rsid w:val="004D6C98"/>
    <w:rsid w:val="004E2F2D"/>
    <w:rsid w:val="004E62D4"/>
    <w:rsid w:val="004F4481"/>
    <w:rsid w:val="004F6C52"/>
    <w:rsid w:val="004F6E9E"/>
    <w:rsid w:val="00503580"/>
    <w:rsid w:val="00505E3E"/>
    <w:rsid w:val="00506699"/>
    <w:rsid w:val="00506FD7"/>
    <w:rsid w:val="00511E0E"/>
    <w:rsid w:val="0051240B"/>
    <w:rsid w:val="00513323"/>
    <w:rsid w:val="0051391F"/>
    <w:rsid w:val="0051408F"/>
    <w:rsid w:val="0051492A"/>
    <w:rsid w:val="00515E23"/>
    <w:rsid w:val="0051724D"/>
    <w:rsid w:val="005207DC"/>
    <w:rsid w:val="005227AF"/>
    <w:rsid w:val="00522D8F"/>
    <w:rsid w:val="0052562E"/>
    <w:rsid w:val="0052573E"/>
    <w:rsid w:val="00525E84"/>
    <w:rsid w:val="00526842"/>
    <w:rsid w:val="00530105"/>
    <w:rsid w:val="00531D5A"/>
    <w:rsid w:val="005346A9"/>
    <w:rsid w:val="00537BB7"/>
    <w:rsid w:val="00537CE6"/>
    <w:rsid w:val="0054098B"/>
    <w:rsid w:val="00546F37"/>
    <w:rsid w:val="005500CF"/>
    <w:rsid w:val="0055083E"/>
    <w:rsid w:val="005537A9"/>
    <w:rsid w:val="00554A93"/>
    <w:rsid w:val="00554F60"/>
    <w:rsid w:val="005564A4"/>
    <w:rsid w:val="005569E8"/>
    <w:rsid w:val="00556CEC"/>
    <w:rsid w:val="00563A0E"/>
    <w:rsid w:val="00563B40"/>
    <w:rsid w:val="00565249"/>
    <w:rsid w:val="00566B49"/>
    <w:rsid w:val="0056782D"/>
    <w:rsid w:val="0057384F"/>
    <w:rsid w:val="00576563"/>
    <w:rsid w:val="005777AA"/>
    <w:rsid w:val="005843D0"/>
    <w:rsid w:val="005847B2"/>
    <w:rsid w:val="00590FBE"/>
    <w:rsid w:val="00591B82"/>
    <w:rsid w:val="00594001"/>
    <w:rsid w:val="005956E5"/>
    <w:rsid w:val="00597904"/>
    <w:rsid w:val="00597FD1"/>
    <w:rsid w:val="005A3B80"/>
    <w:rsid w:val="005A3FC3"/>
    <w:rsid w:val="005A7A9C"/>
    <w:rsid w:val="005B027B"/>
    <w:rsid w:val="005B5724"/>
    <w:rsid w:val="005B61CB"/>
    <w:rsid w:val="005C7E1F"/>
    <w:rsid w:val="005D090F"/>
    <w:rsid w:val="005D2B9E"/>
    <w:rsid w:val="005D30FA"/>
    <w:rsid w:val="005D313A"/>
    <w:rsid w:val="005E2FF2"/>
    <w:rsid w:val="005F3DB0"/>
    <w:rsid w:val="005F449C"/>
    <w:rsid w:val="005F4E4A"/>
    <w:rsid w:val="005F73DD"/>
    <w:rsid w:val="00600A68"/>
    <w:rsid w:val="0060224B"/>
    <w:rsid w:val="00603791"/>
    <w:rsid w:val="00604690"/>
    <w:rsid w:val="00613CB3"/>
    <w:rsid w:val="006146FE"/>
    <w:rsid w:val="00622927"/>
    <w:rsid w:val="00622CCE"/>
    <w:rsid w:val="0063496F"/>
    <w:rsid w:val="00635032"/>
    <w:rsid w:val="00636AF3"/>
    <w:rsid w:val="0063764E"/>
    <w:rsid w:val="0064358B"/>
    <w:rsid w:val="00645CC1"/>
    <w:rsid w:val="006468B5"/>
    <w:rsid w:val="0065103E"/>
    <w:rsid w:val="006513A1"/>
    <w:rsid w:val="00652B28"/>
    <w:rsid w:val="0065576E"/>
    <w:rsid w:val="00655C5D"/>
    <w:rsid w:val="006658EE"/>
    <w:rsid w:val="006671FD"/>
    <w:rsid w:val="00670434"/>
    <w:rsid w:val="0067190E"/>
    <w:rsid w:val="00671B8F"/>
    <w:rsid w:val="00674095"/>
    <w:rsid w:val="00674C29"/>
    <w:rsid w:val="00676300"/>
    <w:rsid w:val="00676D6C"/>
    <w:rsid w:val="0068000B"/>
    <w:rsid w:val="006A2EB3"/>
    <w:rsid w:val="006A31C0"/>
    <w:rsid w:val="006A568A"/>
    <w:rsid w:val="006B3C2C"/>
    <w:rsid w:val="006B7AA8"/>
    <w:rsid w:val="006C2566"/>
    <w:rsid w:val="006C25AD"/>
    <w:rsid w:val="006C5396"/>
    <w:rsid w:val="006D3F9C"/>
    <w:rsid w:val="006D51BD"/>
    <w:rsid w:val="006D6508"/>
    <w:rsid w:val="006E2FE8"/>
    <w:rsid w:val="006E5B07"/>
    <w:rsid w:val="006E68B7"/>
    <w:rsid w:val="006F03A3"/>
    <w:rsid w:val="006F1342"/>
    <w:rsid w:val="006F3CED"/>
    <w:rsid w:val="006F59A3"/>
    <w:rsid w:val="006F6106"/>
    <w:rsid w:val="00700395"/>
    <w:rsid w:val="007022C1"/>
    <w:rsid w:val="007030C8"/>
    <w:rsid w:val="00704A9C"/>
    <w:rsid w:val="00704E56"/>
    <w:rsid w:val="007073D1"/>
    <w:rsid w:val="007073E7"/>
    <w:rsid w:val="0070796F"/>
    <w:rsid w:val="007103BC"/>
    <w:rsid w:val="00712EFF"/>
    <w:rsid w:val="00714FFD"/>
    <w:rsid w:val="00717DAD"/>
    <w:rsid w:val="00717F23"/>
    <w:rsid w:val="0072372E"/>
    <w:rsid w:val="00723EB2"/>
    <w:rsid w:val="00725EDA"/>
    <w:rsid w:val="00727C4B"/>
    <w:rsid w:val="007314EF"/>
    <w:rsid w:val="007325A5"/>
    <w:rsid w:val="00732B87"/>
    <w:rsid w:val="007379B5"/>
    <w:rsid w:val="00737AC7"/>
    <w:rsid w:val="00737CA4"/>
    <w:rsid w:val="00742FC4"/>
    <w:rsid w:val="0074520F"/>
    <w:rsid w:val="00745527"/>
    <w:rsid w:val="00746F4E"/>
    <w:rsid w:val="00747485"/>
    <w:rsid w:val="00756680"/>
    <w:rsid w:val="00761DC0"/>
    <w:rsid w:val="00763C44"/>
    <w:rsid w:val="00765D36"/>
    <w:rsid w:val="00770245"/>
    <w:rsid w:val="007704EC"/>
    <w:rsid w:val="00771D97"/>
    <w:rsid w:val="00776433"/>
    <w:rsid w:val="00780907"/>
    <w:rsid w:val="00784685"/>
    <w:rsid w:val="0078780F"/>
    <w:rsid w:val="007906AC"/>
    <w:rsid w:val="00792E3F"/>
    <w:rsid w:val="00793E72"/>
    <w:rsid w:val="007A0BDF"/>
    <w:rsid w:val="007A2C24"/>
    <w:rsid w:val="007A4489"/>
    <w:rsid w:val="007A5B3C"/>
    <w:rsid w:val="007A63D4"/>
    <w:rsid w:val="007B0DFC"/>
    <w:rsid w:val="007B302E"/>
    <w:rsid w:val="007B44C5"/>
    <w:rsid w:val="007B5002"/>
    <w:rsid w:val="007B54C5"/>
    <w:rsid w:val="007C03AA"/>
    <w:rsid w:val="007C0C3B"/>
    <w:rsid w:val="007C0CF2"/>
    <w:rsid w:val="007C2C43"/>
    <w:rsid w:val="007C4635"/>
    <w:rsid w:val="007D14AB"/>
    <w:rsid w:val="007D3E72"/>
    <w:rsid w:val="007D4F2F"/>
    <w:rsid w:val="007D72BC"/>
    <w:rsid w:val="007D7B0E"/>
    <w:rsid w:val="007E261B"/>
    <w:rsid w:val="007E5BF2"/>
    <w:rsid w:val="007E6711"/>
    <w:rsid w:val="007F1361"/>
    <w:rsid w:val="007F19DD"/>
    <w:rsid w:val="007F5BFD"/>
    <w:rsid w:val="007F6F52"/>
    <w:rsid w:val="007F710E"/>
    <w:rsid w:val="0080198C"/>
    <w:rsid w:val="008044A8"/>
    <w:rsid w:val="00806E98"/>
    <w:rsid w:val="0080701E"/>
    <w:rsid w:val="008079E5"/>
    <w:rsid w:val="0081129E"/>
    <w:rsid w:val="00811DD2"/>
    <w:rsid w:val="00816EB4"/>
    <w:rsid w:val="0082419B"/>
    <w:rsid w:val="008248A1"/>
    <w:rsid w:val="00825431"/>
    <w:rsid w:val="00826C40"/>
    <w:rsid w:val="00830DEE"/>
    <w:rsid w:val="008315D2"/>
    <w:rsid w:val="00831BF1"/>
    <w:rsid w:val="00832B74"/>
    <w:rsid w:val="00834315"/>
    <w:rsid w:val="0083457E"/>
    <w:rsid w:val="00835C9D"/>
    <w:rsid w:val="00837014"/>
    <w:rsid w:val="00837637"/>
    <w:rsid w:val="0084279B"/>
    <w:rsid w:val="00845B67"/>
    <w:rsid w:val="00845D5F"/>
    <w:rsid w:val="00845F03"/>
    <w:rsid w:val="00852F80"/>
    <w:rsid w:val="00854947"/>
    <w:rsid w:val="00855626"/>
    <w:rsid w:val="00855C95"/>
    <w:rsid w:val="00860F17"/>
    <w:rsid w:val="00861F11"/>
    <w:rsid w:val="00866B2D"/>
    <w:rsid w:val="008700F8"/>
    <w:rsid w:val="00873772"/>
    <w:rsid w:val="00873C83"/>
    <w:rsid w:val="008742A5"/>
    <w:rsid w:val="0087455E"/>
    <w:rsid w:val="00875044"/>
    <w:rsid w:val="0087747E"/>
    <w:rsid w:val="00885283"/>
    <w:rsid w:val="00891480"/>
    <w:rsid w:val="008914E5"/>
    <w:rsid w:val="00892065"/>
    <w:rsid w:val="008951BB"/>
    <w:rsid w:val="0089737B"/>
    <w:rsid w:val="00897F68"/>
    <w:rsid w:val="00897FE7"/>
    <w:rsid w:val="008A30D7"/>
    <w:rsid w:val="008A5FF6"/>
    <w:rsid w:val="008A6E9E"/>
    <w:rsid w:val="008B0936"/>
    <w:rsid w:val="008B1F9A"/>
    <w:rsid w:val="008B2C91"/>
    <w:rsid w:val="008C73A9"/>
    <w:rsid w:val="008D0A3C"/>
    <w:rsid w:val="008D21C4"/>
    <w:rsid w:val="008D3606"/>
    <w:rsid w:val="008D3AE7"/>
    <w:rsid w:val="008D4F00"/>
    <w:rsid w:val="008E2BD8"/>
    <w:rsid w:val="008E3B87"/>
    <w:rsid w:val="008F3AE5"/>
    <w:rsid w:val="008F41D7"/>
    <w:rsid w:val="008F4FA3"/>
    <w:rsid w:val="008F6760"/>
    <w:rsid w:val="0090306A"/>
    <w:rsid w:val="00904E58"/>
    <w:rsid w:val="0090642A"/>
    <w:rsid w:val="00906AFB"/>
    <w:rsid w:val="00911A3C"/>
    <w:rsid w:val="009137C0"/>
    <w:rsid w:val="00917287"/>
    <w:rsid w:val="00920890"/>
    <w:rsid w:val="00924EC5"/>
    <w:rsid w:val="00924FA9"/>
    <w:rsid w:val="00926888"/>
    <w:rsid w:val="009339F5"/>
    <w:rsid w:val="00933EBD"/>
    <w:rsid w:val="009350BB"/>
    <w:rsid w:val="009420E7"/>
    <w:rsid w:val="00943E99"/>
    <w:rsid w:val="009457FA"/>
    <w:rsid w:val="00945D45"/>
    <w:rsid w:val="009472BC"/>
    <w:rsid w:val="009520D3"/>
    <w:rsid w:val="00953A0F"/>
    <w:rsid w:val="009559FB"/>
    <w:rsid w:val="00955AFF"/>
    <w:rsid w:val="00966164"/>
    <w:rsid w:val="00974EE8"/>
    <w:rsid w:val="00975323"/>
    <w:rsid w:val="00976122"/>
    <w:rsid w:val="009761EC"/>
    <w:rsid w:val="00981419"/>
    <w:rsid w:val="00985399"/>
    <w:rsid w:val="009944D4"/>
    <w:rsid w:val="00995901"/>
    <w:rsid w:val="00996B4C"/>
    <w:rsid w:val="00997CE4"/>
    <w:rsid w:val="009A1F2A"/>
    <w:rsid w:val="009A4451"/>
    <w:rsid w:val="009A460C"/>
    <w:rsid w:val="009B5EF6"/>
    <w:rsid w:val="009B6116"/>
    <w:rsid w:val="009B68C2"/>
    <w:rsid w:val="009B79D2"/>
    <w:rsid w:val="009C0133"/>
    <w:rsid w:val="009C013F"/>
    <w:rsid w:val="009C3046"/>
    <w:rsid w:val="009C4DD4"/>
    <w:rsid w:val="009C51C8"/>
    <w:rsid w:val="009C56D7"/>
    <w:rsid w:val="009C57AB"/>
    <w:rsid w:val="009C6440"/>
    <w:rsid w:val="009D1CE5"/>
    <w:rsid w:val="009D253F"/>
    <w:rsid w:val="009D434B"/>
    <w:rsid w:val="009D76BB"/>
    <w:rsid w:val="009E065F"/>
    <w:rsid w:val="009E1737"/>
    <w:rsid w:val="009E3AA9"/>
    <w:rsid w:val="009E492D"/>
    <w:rsid w:val="009E62D6"/>
    <w:rsid w:val="009E6F49"/>
    <w:rsid w:val="009E7120"/>
    <w:rsid w:val="009E71EE"/>
    <w:rsid w:val="009F195D"/>
    <w:rsid w:val="009F5319"/>
    <w:rsid w:val="009F557D"/>
    <w:rsid w:val="00A05DBC"/>
    <w:rsid w:val="00A12CA7"/>
    <w:rsid w:val="00A17CCB"/>
    <w:rsid w:val="00A231D5"/>
    <w:rsid w:val="00A27D53"/>
    <w:rsid w:val="00A316A3"/>
    <w:rsid w:val="00A31B6E"/>
    <w:rsid w:val="00A333F4"/>
    <w:rsid w:val="00A343F4"/>
    <w:rsid w:val="00A3615A"/>
    <w:rsid w:val="00A403B4"/>
    <w:rsid w:val="00A4149F"/>
    <w:rsid w:val="00A41DEF"/>
    <w:rsid w:val="00A56CB4"/>
    <w:rsid w:val="00A63811"/>
    <w:rsid w:val="00A737C2"/>
    <w:rsid w:val="00A744A9"/>
    <w:rsid w:val="00A827A9"/>
    <w:rsid w:val="00A8334D"/>
    <w:rsid w:val="00A83A14"/>
    <w:rsid w:val="00A8465E"/>
    <w:rsid w:val="00A854DB"/>
    <w:rsid w:val="00A85E5F"/>
    <w:rsid w:val="00A92BBA"/>
    <w:rsid w:val="00A9479F"/>
    <w:rsid w:val="00A96251"/>
    <w:rsid w:val="00A96F18"/>
    <w:rsid w:val="00AA3256"/>
    <w:rsid w:val="00AA451D"/>
    <w:rsid w:val="00AB1C6F"/>
    <w:rsid w:val="00AB2647"/>
    <w:rsid w:val="00AB5C43"/>
    <w:rsid w:val="00AB76A5"/>
    <w:rsid w:val="00AC1361"/>
    <w:rsid w:val="00AC73A3"/>
    <w:rsid w:val="00AC7DC7"/>
    <w:rsid w:val="00AD0874"/>
    <w:rsid w:val="00AD279D"/>
    <w:rsid w:val="00AD5397"/>
    <w:rsid w:val="00AE59B7"/>
    <w:rsid w:val="00AF03BA"/>
    <w:rsid w:val="00AF1214"/>
    <w:rsid w:val="00AF1E6A"/>
    <w:rsid w:val="00AF7302"/>
    <w:rsid w:val="00B0288D"/>
    <w:rsid w:val="00B12759"/>
    <w:rsid w:val="00B1717F"/>
    <w:rsid w:val="00B1726C"/>
    <w:rsid w:val="00B22361"/>
    <w:rsid w:val="00B316FC"/>
    <w:rsid w:val="00B31988"/>
    <w:rsid w:val="00B321DA"/>
    <w:rsid w:val="00B339E0"/>
    <w:rsid w:val="00B36342"/>
    <w:rsid w:val="00B36F8F"/>
    <w:rsid w:val="00B370D1"/>
    <w:rsid w:val="00B44428"/>
    <w:rsid w:val="00B45FDF"/>
    <w:rsid w:val="00B46E7A"/>
    <w:rsid w:val="00B51CE7"/>
    <w:rsid w:val="00B54BDC"/>
    <w:rsid w:val="00B62BCC"/>
    <w:rsid w:val="00B62E2F"/>
    <w:rsid w:val="00B648D2"/>
    <w:rsid w:val="00B65B0B"/>
    <w:rsid w:val="00B674E9"/>
    <w:rsid w:val="00B7077E"/>
    <w:rsid w:val="00B726E6"/>
    <w:rsid w:val="00B72B3C"/>
    <w:rsid w:val="00B93858"/>
    <w:rsid w:val="00B944EC"/>
    <w:rsid w:val="00B94EFE"/>
    <w:rsid w:val="00B9503C"/>
    <w:rsid w:val="00B9654F"/>
    <w:rsid w:val="00BA007B"/>
    <w:rsid w:val="00BA2D58"/>
    <w:rsid w:val="00BA4851"/>
    <w:rsid w:val="00BA6B56"/>
    <w:rsid w:val="00BA6E76"/>
    <w:rsid w:val="00BA78EF"/>
    <w:rsid w:val="00BB0459"/>
    <w:rsid w:val="00BB2F9A"/>
    <w:rsid w:val="00BB2FC3"/>
    <w:rsid w:val="00BB327B"/>
    <w:rsid w:val="00BB4CC7"/>
    <w:rsid w:val="00BB4EB4"/>
    <w:rsid w:val="00BD2A9D"/>
    <w:rsid w:val="00BE014D"/>
    <w:rsid w:val="00BE66E9"/>
    <w:rsid w:val="00BE7115"/>
    <w:rsid w:val="00BF069E"/>
    <w:rsid w:val="00BF0EB0"/>
    <w:rsid w:val="00BF3E27"/>
    <w:rsid w:val="00BF5BD3"/>
    <w:rsid w:val="00BF7434"/>
    <w:rsid w:val="00C01325"/>
    <w:rsid w:val="00C015C2"/>
    <w:rsid w:val="00C035CF"/>
    <w:rsid w:val="00C0461B"/>
    <w:rsid w:val="00C07675"/>
    <w:rsid w:val="00C12B63"/>
    <w:rsid w:val="00C14E3F"/>
    <w:rsid w:val="00C17FB7"/>
    <w:rsid w:val="00C20FFA"/>
    <w:rsid w:val="00C2638D"/>
    <w:rsid w:val="00C274B3"/>
    <w:rsid w:val="00C317C2"/>
    <w:rsid w:val="00C332F1"/>
    <w:rsid w:val="00C42C0F"/>
    <w:rsid w:val="00C43B1C"/>
    <w:rsid w:val="00C45351"/>
    <w:rsid w:val="00C4589F"/>
    <w:rsid w:val="00C46659"/>
    <w:rsid w:val="00C466E5"/>
    <w:rsid w:val="00C47CEF"/>
    <w:rsid w:val="00C5309D"/>
    <w:rsid w:val="00C5757D"/>
    <w:rsid w:val="00C62943"/>
    <w:rsid w:val="00C6512C"/>
    <w:rsid w:val="00C65823"/>
    <w:rsid w:val="00C67897"/>
    <w:rsid w:val="00C700A3"/>
    <w:rsid w:val="00C730A7"/>
    <w:rsid w:val="00C74F14"/>
    <w:rsid w:val="00C75E1D"/>
    <w:rsid w:val="00C7720B"/>
    <w:rsid w:val="00C84B54"/>
    <w:rsid w:val="00C84F0F"/>
    <w:rsid w:val="00C871D0"/>
    <w:rsid w:val="00C92D4D"/>
    <w:rsid w:val="00C942B9"/>
    <w:rsid w:val="00C94779"/>
    <w:rsid w:val="00C94887"/>
    <w:rsid w:val="00CA5871"/>
    <w:rsid w:val="00CB0123"/>
    <w:rsid w:val="00CB185C"/>
    <w:rsid w:val="00CB2AD5"/>
    <w:rsid w:val="00CB56DD"/>
    <w:rsid w:val="00CB6CFA"/>
    <w:rsid w:val="00CD152E"/>
    <w:rsid w:val="00CD78E4"/>
    <w:rsid w:val="00CE0C87"/>
    <w:rsid w:val="00CE7DEE"/>
    <w:rsid w:val="00CE7E7C"/>
    <w:rsid w:val="00CF05D7"/>
    <w:rsid w:val="00CF1069"/>
    <w:rsid w:val="00CF5E90"/>
    <w:rsid w:val="00CF7430"/>
    <w:rsid w:val="00D0087B"/>
    <w:rsid w:val="00D01B0B"/>
    <w:rsid w:val="00D10115"/>
    <w:rsid w:val="00D13334"/>
    <w:rsid w:val="00D1474F"/>
    <w:rsid w:val="00D22282"/>
    <w:rsid w:val="00D30CDC"/>
    <w:rsid w:val="00D35A2F"/>
    <w:rsid w:val="00D35E32"/>
    <w:rsid w:val="00D37494"/>
    <w:rsid w:val="00D4254F"/>
    <w:rsid w:val="00D51689"/>
    <w:rsid w:val="00D6130E"/>
    <w:rsid w:val="00D61D0D"/>
    <w:rsid w:val="00D6365B"/>
    <w:rsid w:val="00D640F5"/>
    <w:rsid w:val="00D66439"/>
    <w:rsid w:val="00D66D8A"/>
    <w:rsid w:val="00D7381D"/>
    <w:rsid w:val="00D764DA"/>
    <w:rsid w:val="00D76927"/>
    <w:rsid w:val="00D80DB0"/>
    <w:rsid w:val="00D83EC2"/>
    <w:rsid w:val="00D85EE9"/>
    <w:rsid w:val="00D86268"/>
    <w:rsid w:val="00D875AF"/>
    <w:rsid w:val="00D94A5C"/>
    <w:rsid w:val="00D954A0"/>
    <w:rsid w:val="00D97A9B"/>
    <w:rsid w:val="00DA2288"/>
    <w:rsid w:val="00DA542C"/>
    <w:rsid w:val="00DA738E"/>
    <w:rsid w:val="00DB0EB1"/>
    <w:rsid w:val="00DB306C"/>
    <w:rsid w:val="00DB544E"/>
    <w:rsid w:val="00DB6853"/>
    <w:rsid w:val="00DC0AAA"/>
    <w:rsid w:val="00DC1612"/>
    <w:rsid w:val="00DC36C4"/>
    <w:rsid w:val="00DC7250"/>
    <w:rsid w:val="00DD1255"/>
    <w:rsid w:val="00DD25CF"/>
    <w:rsid w:val="00DD429A"/>
    <w:rsid w:val="00DE1E4A"/>
    <w:rsid w:val="00DE34FE"/>
    <w:rsid w:val="00DF1375"/>
    <w:rsid w:val="00DF35CA"/>
    <w:rsid w:val="00DF4707"/>
    <w:rsid w:val="00E0033F"/>
    <w:rsid w:val="00E022DA"/>
    <w:rsid w:val="00E0466F"/>
    <w:rsid w:val="00E05E55"/>
    <w:rsid w:val="00E06C15"/>
    <w:rsid w:val="00E1271E"/>
    <w:rsid w:val="00E13EE4"/>
    <w:rsid w:val="00E14194"/>
    <w:rsid w:val="00E15669"/>
    <w:rsid w:val="00E1723D"/>
    <w:rsid w:val="00E22D8E"/>
    <w:rsid w:val="00E26723"/>
    <w:rsid w:val="00E267F1"/>
    <w:rsid w:val="00E27D8C"/>
    <w:rsid w:val="00E306D6"/>
    <w:rsid w:val="00E32A18"/>
    <w:rsid w:val="00E33624"/>
    <w:rsid w:val="00E33B14"/>
    <w:rsid w:val="00E33CD6"/>
    <w:rsid w:val="00E33D5D"/>
    <w:rsid w:val="00E350CB"/>
    <w:rsid w:val="00E36539"/>
    <w:rsid w:val="00E37557"/>
    <w:rsid w:val="00E451AC"/>
    <w:rsid w:val="00E47EEB"/>
    <w:rsid w:val="00E52294"/>
    <w:rsid w:val="00E53E33"/>
    <w:rsid w:val="00E54FC7"/>
    <w:rsid w:val="00E626B0"/>
    <w:rsid w:val="00E67099"/>
    <w:rsid w:val="00E7095B"/>
    <w:rsid w:val="00E7411C"/>
    <w:rsid w:val="00E85F9B"/>
    <w:rsid w:val="00E918C2"/>
    <w:rsid w:val="00E92250"/>
    <w:rsid w:val="00E926C4"/>
    <w:rsid w:val="00E959BF"/>
    <w:rsid w:val="00E95E9A"/>
    <w:rsid w:val="00E97C6C"/>
    <w:rsid w:val="00EA241B"/>
    <w:rsid w:val="00EA3512"/>
    <w:rsid w:val="00EA42F1"/>
    <w:rsid w:val="00EA78FB"/>
    <w:rsid w:val="00EB13F2"/>
    <w:rsid w:val="00EB1993"/>
    <w:rsid w:val="00EB3A9F"/>
    <w:rsid w:val="00EB3B88"/>
    <w:rsid w:val="00EB6494"/>
    <w:rsid w:val="00EB6998"/>
    <w:rsid w:val="00EB7705"/>
    <w:rsid w:val="00EC1EF6"/>
    <w:rsid w:val="00EC3C11"/>
    <w:rsid w:val="00EC4854"/>
    <w:rsid w:val="00ED60D3"/>
    <w:rsid w:val="00ED7D8E"/>
    <w:rsid w:val="00EE4997"/>
    <w:rsid w:val="00EE4A97"/>
    <w:rsid w:val="00EE5BB1"/>
    <w:rsid w:val="00EF0443"/>
    <w:rsid w:val="00EF3010"/>
    <w:rsid w:val="00EF369C"/>
    <w:rsid w:val="00EF4668"/>
    <w:rsid w:val="00EF6443"/>
    <w:rsid w:val="00F000D7"/>
    <w:rsid w:val="00F04C06"/>
    <w:rsid w:val="00F05FF0"/>
    <w:rsid w:val="00F07AFF"/>
    <w:rsid w:val="00F21040"/>
    <w:rsid w:val="00F25D68"/>
    <w:rsid w:val="00F26E66"/>
    <w:rsid w:val="00F27861"/>
    <w:rsid w:val="00F340AB"/>
    <w:rsid w:val="00F3642A"/>
    <w:rsid w:val="00F36FFA"/>
    <w:rsid w:val="00F40C5B"/>
    <w:rsid w:val="00F42AC8"/>
    <w:rsid w:val="00F45AA6"/>
    <w:rsid w:val="00F47AA0"/>
    <w:rsid w:val="00F533F9"/>
    <w:rsid w:val="00F6736D"/>
    <w:rsid w:val="00F673A8"/>
    <w:rsid w:val="00F73884"/>
    <w:rsid w:val="00F73E5A"/>
    <w:rsid w:val="00F75184"/>
    <w:rsid w:val="00F77E3C"/>
    <w:rsid w:val="00F8004A"/>
    <w:rsid w:val="00F82E1A"/>
    <w:rsid w:val="00F847FF"/>
    <w:rsid w:val="00F861E3"/>
    <w:rsid w:val="00F8661A"/>
    <w:rsid w:val="00F90320"/>
    <w:rsid w:val="00F90369"/>
    <w:rsid w:val="00F91C11"/>
    <w:rsid w:val="00F925D7"/>
    <w:rsid w:val="00FA0FFA"/>
    <w:rsid w:val="00FA67E5"/>
    <w:rsid w:val="00FB0139"/>
    <w:rsid w:val="00FB49EC"/>
    <w:rsid w:val="00FB65D2"/>
    <w:rsid w:val="00FB7862"/>
    <w:rsid w:val="00FC224E"/>
    <w:rsid w:val="00FD0E97"/>
    <w:rsid w:val="00FD1D23"/>
    <w:rsid w:val="00FD3C2D"/>
    <w:rsid w:val="00FD5349"/>
    <w:rsid w:val="00FD7A57"/>
    <w:rsid w:val="00FE0857"/>
    <w:rsid w:val="00FE21D7"/>
    <w:rsid w:val="00FE2349"/>
    <w:rsid w:val="00FF0221"/>
    <w:rsid w:val="00FF02A2"/>
    <w:rsid w:val="00FF23F9"/>
    <w:rsid w:val="00FF68F9"/>
    <w:rsid w:val="00FF6DDC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517FB8"/>
  <w15:docId w15:val="{FD56093F-20B1-41A9-93BB-44B19B3A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D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DEB"/>
  </w:style>
  <w:style w:type="paragraph" w:styleId="a4">
    <w:name w:val="List Paragraph"/>
    <w:basedOn w:val="a"/>
    <w:uiPriority w:val="34"/>
    <w:qFormat/>
    <w:rsid w:val="00714F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73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3A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BF5B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Без интервала1"/>
    <w:rsid w:val="00F3642A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793E72"/>
    <w:pPr>
      <w:spacing w:before="100" w:beforeAutospacing="1" w:after="100" w:afterAutospacing="1"/>
    </w:pPr>
  </w:style>
  <w:style w:type="paragraph" w:customStyle="1" w:styleId="Default">
    <w:name w:val="Default"/>
    <w:rsid w:val="000E3F7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F39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F3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F39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F39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8A3DD-3E69-4BBD-9C9A-C7CC6D1B5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</dc:creator>
  <cp:lastModifiedBy>User</cp:lastModifiedBy>
  <cp:revision>3</cp:revision>
  <cp:lastPrinted>2022-08-30T07:03:00Z</cp:lastPrinted>
  <dcterms:created xsi:type="dcterms:W3CDTF">2025-07-07T14:34:00Z</dcterms:created>
  <dcterms:modified xsi:type="dcterms:W3CDTF">2025-07-07T15:16:00Z</dcterms:modified>
</cp:coreProperties>
</file>